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008" w:rsidRDefault="00F75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Главное управление ветеринарии Удмуртской Республики (далее – ГУВ УР, Управление) объявляет о старте Конкурса на предоставление грантов в форме субсидий из бюджета Удмуртской Республики на организацию деятельности приютов для животных без владельцев </w:t>
      </w:r>
      <w:r>
        <w:rPr>
          <w:rFonts w:ascii="Times New Roman" w:eastAsia="SimSun" w:hAnsi="Times New Roman" w:cs="Times New Roman"/>
          <w:sz w:val="24"/>
          <w:szCs w:val="24"/>
        </w:rPr>
        <w:t>и пунктов временного содержания для животных без владельцев</w:t>
      </w:r>
      <w:r>
        <w:rPr>
          <w:rFonts w:ascii="Times New Roman" w:hAnsi="Times New Roman" w:cs="Times New Roman"/>
          <w:sz w:val="24"/>
          <w:szCs w:val="24"/>
        </w:rPr>
        <w:t xml:space="preserve"> на устройство на территории Удмуртской Республики вольеров для содержания собак без владельцев. </w:t>
      </w:r>
    </w:p>
    <w:p w:rsidR="008E273D" w:rsidRDefault="008E2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008" w:rsidRDefault="00F75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реализацию проекта можно получить </w:t>
      </w:r>
      <w:r w:rsidRPr="008E273D">
        <w:rPr>
          <w:rFonts w:ascii="Times New Roman" w:hAnsi="Times New Roman" w:cs="Times New Roman"/>
          <w:b/>
          <w:sz w:val="24"/>
          <w:szCs w:val="24"/>
        </w:rPr>
        <w:t>субсидию до 600 тысяч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0008" w:rsidRDefault="00D50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0008" w:rsidRDefault="00F7509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Конкурс проводится в соответствии </w:t>
      </w:r>
      <w:hyperlink r:id="rId6" w:history="1">
        <w:r w:rsidRPr="00C13F88">
          <w:rPr>
            <w:rStyle w:val="af1"/>
            <w:rFonts w:ascii="Times New Roman" w:hAnsi="Times New Roman" w:cs="Times New Roman"/>
            <w:sz w:val="24"/>
            <w:szCs w:val="24"/>
          </w:rPr>
          <w:t>с постановлением Правительства Удмуртской Республики от 12 сентября 2023 года № 610</w:t>
        </w:r>
      </w:hyperlink>
      <w:r w:rsidRPr="008E273D">
        <w:rPr>
          <w:rFonts w:ascii="Times New Roman" w:hAnsi="Times New Roman" w:cs="Times New Roman"/>
          <w:sz w:val="24"/>
          <w:szCs w:val="24"/>
          <w:u w:val="single"/>
        </w:rPr>
        <w:t xml:space="preserve"> «Об утверждении Положения о порядке предоставления грантов в форме субсидий из бюджета Удмуртской Республики на организацию деятельности приютов для животных без владельцев</w:t>
      </w:r>
      <w:r w:rsidR="008E273D" w:rsidRPr="008E273D">
        <w:rPr>
          <w:rFonts w:ascii="Times New Roman" w:hAnsi="Times New Roman" w:cs="Times New Roman"/>
          <w:sz w:val="24"/>
          <w:szCs w:val="24"/>
          <w:u w:val="single"/>
        </w:rPr>
        <w:t xml:space="preserve"> и пунктов временного содержания для животных без владельцев</w:t>
      </w:r>
      <w:r w:rsidRPr="008E273D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Положение о конкурсе) </w:t>
      </w:r>
      <w:r w:rsidR="008E273D">
        <w:rPr>
          <w:rFonts w:ascii="Times New Roman" w:hAnsi="Times New Roman" w:cs="Times New Roman"/>
          <w:sz w:val="24"/>
          <w:szCs w:val="24"/>
        </w:rPr>
        <w:t xml:space="preserve">и </w:t>
      </w:r>
      <w:hyperlink r:id="rId7" w:history="1">
        <w:r w:rsidR="008E273D" w:rsidRPr="00B1351F">
          <w:rPr>
            <w:rStyle w:val="af1"/>
            <w:rFonts w:ascii="Times New Roman" w:hAnsi="Times New Roman" w:cs="Times New Roman"/>
            <w:sz w:val="24"/>
            <w:szCs w:val="24"/>
          </w:rPr>
          <w:t>внесенными изменениями</w:t>
        </w:r>
      </w:hyperlink>
      <w:r w:rsidR="008E27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0008" w:rsidRDefault="00D50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0008" w:rsidRDefault="00F75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заявок на конкурс: с 08 часов 00 минут 16 августа 2024 года до 16 часов 00 минут 11 сентября 2024 года.</w:t>
      </w:r>
    </w:p>
    <w:tbl>
      <w:tblPr>
        <w:tblStyle w:val="afa"/>
        <w:tblW w:w="10206" w:type="dxa"/>
        <w:tblLayout w:type="fixed"/>
        <w:tblLook w:val="04A0" w:firstRow="1" w:lastRow="0" w:firstColumn="1" w:lastColumn="0" w:noHBand="0" w:noVBand="1"/>
      </w:tblPr>
      <w:tblGrid>
        <w:gridCol w:w="456"/>
        <w:gridCol w:w="3939"/>
        <w:gridCol w:w="5811"/>
      </w:tblGrid>
      <w:tr w:rsidR="00D50008" w:rsidTr="003C18FC">
        <w:tc>
          <w:tcPr>
            <w:tcW w:w="456" w:type="dxa"/>
          </w:tcPr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9" w:type="dxa"/>
          </w:tcPr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отбора</w:t>
            </w:r>
          </w:p>
        </w:tc>
        <w:tc>
          <w:tcPr>
            <w:tcW w:w="5811" w:type="dxa"/>
          </w:tcPr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08 ноября 2024 года</w:t>
            </w:r>
          </w:p>
        </w:tc>
      </w:tr>
      <w:tr w:rsidR="00D50008" w:rsidTr="003C18FC">
        <w:tc>
          <w:tcPr>
            <w:tcW w:w="456" w:type="dxa"/>
          </w:tcPr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</w:tcPr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подачи заявок</w:t>
            </w:r>
          </w:p>
        </w:tc>
        <w:tc>
          <w:tcPr>
            <w:tcW w:w="5811" w:type="dxa"/>
          </w:tcPr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 часов 00 минут до 16 часов 00 минут 11 сентября 2024 года</w:t>
            </w:r>
          </w:p>
        </w:tc>
      </w:tr>
      <w:tr w:rsidR="00D50008" w:rsidTr="003C18FC">
        <w:tc>
          <w:tcPr>
            <w:tcW w:w="456" w:type="dxa"/>
          </w:tcPr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939" w:type="dxa"/>
          </w:tcPr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лимитов бюджетных обязательств, доведенных ГУВ УР в текущем финансовом году на предоставление грантов</w:t>
            </w:r>
          </w:p>
        </w:tc>
        <w:tc>
          <w:tcPr>
            <w:tcW w:w="5811" w:type="dxa"/>
          </w:tcPr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тысяч рублей</w:t>
            </w:r>
          </w:p>
        </w:tc>
      </w:tr>
      <w:tr w:rsidR="00D50008" w:rsidTr="003C18FC">
        <w:tc>
          <w:tcPr>
            <w:tcW w:w="456" w:type="dxa"/>
          </w:tcPr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939" w:type="dxa"/>
          </w:tcPr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местонахождение, почтовый адрес, адрес электронной почты ГУВ УР</w:t>
            </w:r>
          </w:p>
        </w:tc>
        <w:tc>
          <w:tcPr>
            <w:tcW w:w="5811" w:type="dxa"/>
          </w:tcPr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управление ветеринарии Удмуртской Республики</w:t>
            </w:r>
          </w:p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 г. Ижевск, ул. В. Сивкова, д. 120</w:t>
            </w:r>
          </w:p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 г. Ижевск, ул. В. Сивкова, д. 120</w:t>
            </w:r>
          </w:p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адрес электронной почты: mail@guv.udmr.ru</w:t>
            </w:r>
          </w:p>
        </w:tc>
      </w:tr>
      <w:tr w:rsidR="00D50008" w:rsidTr="003C18FC">
        <w:tc>
          <w:tcPr>
            <w:tcW w:w="456" w:type="dxa"/>
          </w:tcPr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9" w:type="dxa"/>
          </w:tcPr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гранта</w:t>
            </w:r>
          </w:p>
        </w:tc>
        <w:tc>
          <w:tcPr>
            <w:tcW w:w="5811" w:type="dxa"/>
          </w:tcPr>
          <w:p w:rsidR="00D50008" w:rsidRPr="003C18FC" w:rsidRDefault="00F7509A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Результатом предоставления гранта является реализованный получателем гранта проект по устройству на территории Удмуртской Республики вольеров для содержания собак без владельцев, на дату, определенную соглашением.</w:t>
            </w:r>
          </w:p>
        </w:tc>
      </w:tr>
      <w:tr w:rsidR="00D50008" w:rsidTr="003C18FC">
        <w:tc>
          <w:tcPr>
            <w:tcW w:w="456" w:type="dxa"/>
          </w:tcPr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939" w:type="dxa"/>
          </w:tcPr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доменного имени и (или) указателей страниц иного сайта в информационно-телекоммуникационной сети "Интернет", на котором обеспечивается проведение отбора (в случае проведения отбора в электронном виде)</w:t>
            </w:r>
          </w:p>
        </w:tc>
        <w:tc>
          <w:tcPr>
            <w:tcW w:w="5811" w:type="dxa"/>
          </w:tcPr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  <w:tr w:rsidR="00D50008" w:rsidTr="003C18FC">
        <w:tc>
          <w:tcPr>
            <w:tcW w:w="456" w:type="dxa"/>
          </w:tcPr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939" w:type="dxa"/>
          </w:tcPr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заявителям и перечню документов, представляемых ими для подтверждения соответствия указанным требованиям</w:t>
            </w:r>
          </w:p>
        </w:tc>
        <w:tc>
          <w:tcPr>
            <w:tcW w:w="5811" w:type="dxa"/>
          </w:tcPr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0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Заявитель по состоянию на дату подачи заявки в ГУВ УР должен соответствовать следующим требованиям:</w:t>
            </w:r>
          </w:p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у заявителя должна отсутствовать просроченная задолженность по возврату в бюджет Удмуртской Республики субсидий, бюджетных инвестиций, предоставленных в том числе в соответствии с иными правовыми актами, а также иная просроченная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(неурегулированная) задолженность по денежным обязательствам перед Удмуртской Республикой;</w:t>
            </w:r>
          </w:p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заявитель - юридическое лицо не должен находиться в процессе реорганизации (за исключением реорганизации в форме присоединения к заявителю другого юридического лица), ликвидации, в отношении его не должна быть введена процедура банкротства, его деятельность не должна быть приостановлена в порядке, предусмотренном законодательством Российской Федерации, заявитель - индивидуальный предприниматель не должен прекратить деятельность в качестве индивидуального предпринимателя;</w:t>
            </w:r>
          </w:p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заявитель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заявитель не должен получать средства из бюджета Удмуртской Республики на основании иных нормативных правовых актов на реализацию деятельности, указанную в пункте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о конкурсе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eastAsia="SimSu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заявитель не должен находиться в перечне организаций и физических лиц, в отношении которых имеются сведения об их причастности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к экстремистской деятельности или терроризму;</w:t>
            </w:r>
          </w:p>
          <w:p w:rsidR="00D50008" w:rsidRDefault="00F7509A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заявитель не должен находится в составляемых в рамках реализации полномочий, предусмотренных главой VII Устава ООН, Советом Безопасности ООН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      </w:r>
          </w:p>
          <w:p w:rsidR="00D50008" w:rsidRDefault="00F7509A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7) заявитель не является иностранным агентом в соответствии с Федеральным законом «О контроле за деятельностью лиц, находящихся под иностранным влиянием; </w:t>
            </w:r>
          </w:p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8)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заявителя, являющегося юридическим лицом, об индивидуальном предпринимателе и о физическом лице - производителе товаров, работ, услуг, являющихся получателями гранта. </w:t>
            </w:r>
          </w:p>
          <w:p w:rsidR="00D50008" w:rsidRDefault="00F7509A">
            <w:pPr>
              <w:pStyle w:val="afd"/>
              <w:spacing w:before="0" w:beforeAutospacing="0" w:after="0" w:afterAutospacing="0" w:line="288" w:lineRule="atLeast"/>
              <w:jc w:val="both"/>
            </w:pPr>
            <w:r>
              <w:rPr>
                <w:rFonts w:eastAsia="SimSun"/>
              </w:rPr>
              <w:t xml:space="preserve">Помимо требований, установленных пунктом 8 </w:t>
            </w:r>
            <w:r>
              <w:t>Положения о конкурсе</w:t>
            </w:r>
            <w:r>
              <w:rPr>
                <w:rFonts w:eastAsia="SimSun"/>
              </w:rPr>
              <w:t xml:space="preserve">, у заявителя 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Федерации, по состоянию на дату формирования налоговым органом на основании запроса, направленного Управлением в порядке межведомственного взаимодействия в соответствии с подпунктом 2 пункта 10 </w:t>
            </w:r>
            <w:r>
              <w:t>Положения о конкурсе</w:t>
            </w:r>
            <w:r>
              <w:rPr>
                <w:rFonts w:eastAsia="SimSun"/>
              </w:rPr>
              <w:t>, сведений об исполнении заявителем указанной обязанности, а также заявитель по состоянию на дату подачи заявки в Управление должен соответствовать следующим требованиям</w:t>
            </w:r>
            <w:r>
              <w:t>:</w:t>
            </w:r>
          </w:p>
          <w:p w:rsidR="00D50008" w:rsidRDefault="00F7509A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заявитель должен иметь опыт работы в осуществлении деятельности по обращению с животными без владельцев на территории Удмуртской Республики не менее 1 года с даты государственной регистрации в качестве юридического лица (индивидуального предпринимателя). Под опытом работы в осуществлении деятельности по обращению с животными без владельцев на территории Удмуртской Республики понимается реализация непосредственно заявителем одного или более из следующих мероприятий:</w:t>
            </w:r>
          </w:p>
          <w:p w:rsidR="00D50008" w:rsidRDefault="00F7509A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а) отлов животных без владельцев, в том числе их транспортировка и передача в ПВС или приюты для животных;</w:t>
            </w:r>
          </w:p>
          <w:p w:rsidR="00D50008" w:rsidRDefault="00F7509A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б) содержание животных без владельцев в ПВС или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приютах для животных;</w:t>
            </w:r>
          </w:p>
          <w:p w:rsidR="00D50008" w:rsidRDefault="00F7509A">
            <w:pPr>
              <w:pStyle w:val="afd"/>
              <w:spacing w:before="0" w:beforeAutospacing="0" w:after="0" w:afterAutospacing="0" w:line="288" w:lineRule="atLeast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в) возврат потерявшихся животных их владельцам, а также поиск новых владельцев животным без владельцев.</w:t>
            </w:r>
          </w:p>
          <w:p w:rsidR="00D50008" w:rsidRDefault="00F7509A">
            <w:pPr>
              <w:pStyle w:val="afd"/>
              <w:spacing w:before="0" w:beforeAutospacing="0" w:after="0" w:afterAutospacing="0" w:line="288" w:lineRule="atLeast"/>
              <w:jc w:val="both"/>
            </w:pPr>
            <w:r>
              <w:rPr>
                <w:rFonts w:eastAsia="SimSun"/>
              </w:rPr>
              <w:t>2) при подаче заявки, заявитель должен иметь в собственности или на ином законном основании здание, строение, сооружение, помещение (здания, строения, сооружения, помещения) для содержания животных и ухода за ними или земельный участок, на котором располагаются указанные здание, строение, сооружение, помещение (здания, строения, сооружения, помещения) или планируется устройство вольеров для содержания собак без владельцев, соответствующий требованиям к организации приютов для животных;</w:t>
            </w:r>
          </w:p>
          <w:p w:rsidR="00D50008" w:rsidRDefault="00F7509A">
            <w:pPr>
              <w:pStyle w:val="afd"/>
              <w:spacing w:before="0" w:beforeAutospacing="0" w:after="0" w:afterAutospacing="0" w:line="288" w:lineRule="atLeast"/>
              <w:jc w:val="both"/>
            </w:pPr>
            <w:r>
              <w:t xml:space="preserve">3) </w:t>
            </w:r>
            <w:r>
              <w:rPr>
                <w:rFonts w:eastAsia="SimSun"/>
              </w:rPr>
              <w:t>заявитель не должен получать средства из бюджетов бюджетной системы Российской Федерации, в том числе из бюджета Удмуртской Республики и местных бюджетов, а также средства от подведомственных органам государственной власти и органам местного самоуправления государственных (муниципальных) учреждений на расходы, указанные в смете расходов на устройство вольеров для содержания собак без владельцев.</w:t>
            </w:r>
          </w:p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Документы:</w:t>
            </w:r>
          </w:p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для участия в отборе заявитель в срок, до 16 часов 00 минут 11 сентября 2024 года, представляет в Управление </w:t>
            </w:r>
            <w:hyperlink r:id="rId8" w:tooltip="consultantplus://offline/ref=10D5D59F44B840956A201C97F68219CC2AEE2221C1B3CA2A314144890E416F6AFF5DF7F39C07F2E10208410BDE6010090C15817C770209A9416C5528G1b8G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заявку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форме согласно приложению 1 к Положению о конкурсе, а также следующие документы:</w:t>
            </w:r>
          </w:p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копии учредительных документов в редакции, актуальной на дату подачи заявки в Управление (если заявитель является юридическим лицом);</w:t>
            </w:r>
          </w:p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копии бухгалтерской (финансовой) отчетности или копию налоговой декларации заявителя за отчетный финансовый год (период);</w:t>
            </w:r>
          </w:p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eastAsia="SimSu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копии материалов или ссылок на материалы об участии заявителя в деятельности по обращению с животными без владельцев на территории Удмуртской Республики, размещенные в информационно-телекоммуникационной сети «Интернет», средствах массовой информации, подтверждающие наличие опыта в сфере защиты животных не менее 1 года с даты государственной регистрации в качестве юридического лица (индивидуального предпринимателя)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документы, подтверждающие наличие у заявителя в собственности или на ином законном основании здания, строения, сооружения, помещения (зданий,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строений, сооружений, помещений) для содержания животных и ухода за ними или земельного участка, на котором располагаются указанные здание, строение, сооружение, помещение (здания, строения, сооружения, помещения) или на котором планируется устройство вольеров для содержания собак без владельцев;</w:t>
            </w:r>
          </w:p>
          <w:p w:rsidR="00D50008" w:rsidRDefault="00F7509A">
            <w:pPr>
              <w:jc w:val="both"/>
              <w:rPr>
                <w:rFonts w:eastAsia="SimSu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проект, предусматривающий реализацию заявителем мероприятий, указанных в пункте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о конкурсе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включающий общую информацию о проекте, сроке реализации проекта, описание деятельности заявителя, направленной на его реализацию, финансово-экономическое обоснование проекта, сведения о социально-экономическом эффекте от реализации проекта со сметой расходов на устройство вольеров для содержания собак без владельцев, по форме согласно приложению 2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Положению о конкурсе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(далее - смета);</w:t>
            </w:r>
          </w:p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  <w:r>
              <w:rPr>
                <w:rFonts w:eastAsia="SimSu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план размещения вольеров для содержания собак без владельцев на земельном участке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выписку из банковского счета заявителя, подтверждающую наличие у заявителя собственных средств в размере, достаточном для оплаты не менее 10 процентов стоимости каждого наименования приобретаемого имущества, указанного в смете, в случае привлечения кредитных средств - положительное решение банка или иной кредитной организации о согласии на предоставление кредита (займа) заявителю;</w:t>
            </w:r>
          </w:p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з) информацию о количестве добровольцев (волонтеров), принявших участие в деятельности заявителя, за год, предшествующий году проведения конкурса;</w:t>
            </w:r>
          </w:p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и) согласие на обработку ГУВ УР персональных данных руководителя заявителя - юридического лица (заявителя - индивидуального предпринимателя);</w:t>
            </w:r>
          </w:p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к) иные документы, в том числе рекомендательное письмо (письма) от органов местного самоуправления, общественных организаций или поручителей (представляются по усмотрению заявителя);</w:t>
            </w:r>
          </w:p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л) опись приложенных к заявке документов</w:t>
            </w:r>
          </w:p>
        </w:tc>
      </w:tr>
      <w:tr w:rsidR="00D50008" w:rsidTr="003C18FC">
        <w:tc>
          <w:tcPr>
            <w:tcW w:w="456" w:type="dxa"/>
          </w:tcPr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39" w:type="dxa"/>
          </w:tcPr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 и требований, предъявляемых к форме и содержанию заявок, подаваемых заявителями</w:t>
            </w:r>
          </w:p>
        </w:tc>
        <w:tc>
          <w:tcPr>
            <w:tcW w:w="5811" w:type="dxa"/>
          </w:tcPr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и прилагаемые к ней документы должны соответствовать следующим требованиям:</w:t>
            </w:r>
          </w:p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заявка представляется в ГУВ УР на бумажном носителе;</w:t>
            </w:r>
          </w:p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все листы заявки и прилагаемых к ней документов должны быть прошиты, пронумерованы, подписаны руководителем заявителя - юридического 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(заявителем - индивидуальным предпринимателем) и заверены печатью заявителя (при наличии).</w:t>
            </w:r>
          </w:p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если заявка и (или) прилагаемые к ней документы (копии документов) подписываются не руководителем заявителя - юридического лица (заявителем - индивидуальным предпринимателем), к заявке прикладывается выданная руководителем заявителя - юридического лица (заявителем - индивидуальным предпринимателем) доверенность на право подписания документов, заверения копий документов, подачи заявки и прилагаемых к ней документов в Управление;</w:t>
            </w:r>
          </w:p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заявка и прилагаемые к ней документы должны быть составлены на русском языке. В случае представления заявки, приложенных к ней документов на иностранном языке или языках народов Российской Федерации одновременно с ними представляется их перевод на русский язык, верность которого засвидетельствована нотариально;</w:t>
            </w:r>
          </w:p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запрашиваемый в заявке размер гранта не может превышать размера лимитов;</w:t>
            </w:r>
          </w:p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  <w:r>
              <w:rPr>
                <w:rFonts w:eastAsia="SimSu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заявитель может подать одну заявку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Заявитель, подписывая заявку, подтверждает актуальность и достоверность сведений, содержащихся в ней и в прилагаемых документах, и несет за это ответственность.</w:t>
            </w:r>
          </w:p>
          <w:p w:rsidR="00D50008" w:rsidRDefault="00D50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008" w:rsidTr="003C18FC">
        <w:tc>
          <w:tcPr>
            <w:tcW w:w="456" w:type="dxa"/>
          </w:tcPr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39" w:type="dxa"/>
          </w:tcPr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отзыва заявок, порядок возврата заявок заявителям, определяющего в том числе основания для возврата заявок, порядка внесения изменений в заявки</w:t>
            </w:r>
          </w:p>
        </w:tc>
        <w:tc>
          <w:tcPr>
            <w:tcW w:w="5811" w:type="dxa"/>
          </w:tcPr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может быть отозвана заявителем до 16 часов 00 минут 11 сентября 2024 года, путем представления в ГУВ УР письменного заявления о ее отзыве, подписанного одним из лиц, указанных в </w:t>
            </w:r>
            <w:hyperlink r:id="rId9" w:tooltip="consultantplus://offline/ref=40EF45C2C7E4C89FB76D4F69D2E70FCF6627A2949B55766746D5EE4BC518768AE812D042F58FFEEAA3D8AE5B60C001EB899F399B19DE53E81DD4F39600CBH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абзацах третьем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0" w:tooltip="consultantplus://offline/ref=40EF45C2C7E4C89FB76D4F69D2E70FCF6627A2949B55766746D5EE4BC518768AE812D042F58FFEEAA3D8AE5B63C001EB899F399B19DE53E81DD4F39600CBH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четвертом подпункта 3 пункта 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конкурсе, с указанием даты регистрации такого заявления.</w:t>
            </w:r>
          </w:p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Отозванная заявка, в том числе приложенные к ней документы, возвращаются заявителю в день обращения за их выдачей, в том числе в день поступления в ГУВ УР заявления, указанного в </w:t>
            </w:r>
            <w:hyperlink w:anchor="Par0" w:tooltip="#Par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абзаце первом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пункта, но не позднее даты окончания подачи заявок, указанной в объявлении о проведении отбора. После истечения указанного срока заявка, отозванная заявителем, но не выданная ему, не рассматривается и подлежит уничтожению.</w:t>
            </w:r>
          </w:p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Возврат заявок на доработку на этапе рассмотрения и оценки заявок не допускается.</w:t>
            </w:r>
          </w:p>
        </w:tc>
      </w:tr>
      <w:tr w:rsidR="00D50008" w:rsidTr="003C18FC">
        <w:tc>
          <w:tcPr>
            <w:tcW w:w="456" w:type="dxa"/>
          </w:tcPr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939" w:type="dxa"/>
          </w:tcPr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рассмотрения и оценки заявок</w:t>
            </w:r>
          </w:p>
        </w:tc>
        <w:tc>
          <w:tcPr>
            <w:tcW w:w="5811" w:type="dxa"/>
          </w:tcPr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ГУВ УР регистрирует заявку в день ее поступления в соответствующем журнале с присвоением регистрационного порядкового номера, определяемого временем поступления заявки. Заявки, представленные позднее срока их приема, указанного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объявлении о проведении отбора, не принимаются и не регистрируются.</w:t>
            </w:r>
          </w:p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25 рабочих дней со дня окончания приема заявок ГУВ УР:</w:t>
            </w:r>
          </w:p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eastAsia="SimSu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формирует комиссию для рассмотрения и оценки заявок (далее - комиссия) в соответствии с Положением о конкурсной комиссии по отбору получателей гранта в форме субсидий из бюджета Удмуртской Республики на организацию деятельности приютов для животных без владельцев и пунктов временного содержания для животных без владельцев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проводит проверку соответствия заявителей категории и требованиям, указанным соответственно в </w:t>
            </w:r>
            <w:hyperlink r:id="rId11" w:tooltip="consultantplus://offline/ref=0E463549F0A075D96E6F876277FFB95913E4FF1FB6547900D675D9E7A67A154BDBCCDCBC708EE07548D5CBBB947594370C84B5881BB6F10443CA58A4GCF3H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пунктах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tooltip="consultantplus://offline/ref=0E463549F0A075D96E6F876277FFB95913E4FF1FB6547900D675D9E7A67A154BDBCCDCBC708EE07548D5CBB9947594370C84B5881BB6F10443CA58A4GCF3H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tooltip="consultantplus://offline/ref=0E463549F0A075D96E6F876277FFB95913E4FF1FB6547900D675D9E7A67A154BDBCCDCBC708EE07548D5CBBE987594370C84B5881BB6F10443CA58A4GCF3H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конкурсе, а также проверку соответствия заявок и приложенных к ним документов требованиям, указанным в </w:t>
            </w:r>
            <w:hyperlink r:id="rId14" w:tooltip="consultantplus://offline/ref=0E463549F0A075D96E6F876277FFB95913E4FF1FB6547900D675D9E7A67A154BDBCCDCBC708EE07548D5CBBF997594370C84B5881BB6F10443CA58A4GCF3H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пункте 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конкурсе;</w:t>
            </w:r>
          </w:p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по результатам проверки, предусмотренной настоящим подпунктом, составляет протокол рассмотрения заявок, в котором указываются даты и время начала и окончания проведения указанной проверки, сведения о заявках, предлагаемых к допуску к участию в отборе или к отклонению (с указанием оснований для отклонения заявок, указанных в </w:t>
            </w:r>
            <w:hyperlink w:anchor="Par6" w:tooltip="#Par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подпункте 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 13 Положения о конкурсе);</w:t>
            </w:r>
          </w:p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направляет протокол рассмотрения заявок вместе с заявками, приложенными к ним документами в комиссию;</w:t>
            </w:r>
          </w:p>
          <w:p w:rsidR="00D50008" w:rsidRDefault="00F7509A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bookmarkStart w:id="1" w:name="Par6"/>
            <w:bookmarkEnd w:id="1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На стадии оценки заявки ГУВ УР отклоняет заявку по основаниям:</w:t>
            </w:r>
          </w:p>
          <w:p w:rsidR="00D50008" w:rsidRDefault="00F7509A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а) несоответствие заявителя категории и (или) требованиям, указанным соответственно в пунктах 4, 8, 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о конкурсе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;</w:t>
            </w:r>
          </w:p>
          <w:p w:rsidR="00D50008" w:rsidRDefault="00F7509A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б) несоответствие представленной заявителем заявки и приложенных к ней документов требованиям, указанным в пункте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о конкурсе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установленных в объявлении о проведении отбора; </w:t>
            </w:r>
          </w:p>
          <w:p w:rsidR="00D50008" w:rsidRDefault="00F7509A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в) недостоверность представленной заявителем информации, в том числе информации о месте нахождения и адресе юридического лица; </w:t>
            </w:r>
          </w:p>
          <w:p w:rsidR="00D50008" w:rsidRDefault="00F7509A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г) подача заявителем заявки после даты и (или) времени, определенных для подачи заявок; </w:t>
            </w:r>
          </w:p>
          <w:p w:rsidR="00D50008" w:rsidRDefault="00F7509A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д) несоблюдение условий предоставления грантов, указанных в пункте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о конкурсе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  <w:p w:rsidR="00D50008" w:rsidRDefault="00F7509A">
            <w:pPr>
              <w:pStyle w:val="afd"/>
              <w:spacing w:before="0" w:beforeAutospacing="0" w:after="0" w:afterAutospacing="0" w:line="288" w:lineRule="atLeast"/>
              <w:jc w:val="both"/>
            </w:pPr>
            <w:r>
              <w:t>Комиссия в течение 10 рабочих дней со дня поступления протокола рассмотрения заявок, заявок и приложенных к ним документов осуществляет оценку заявок, которые не были отклонены по основаниям, установленным подпунктом 3 настоящего пункта, с учетом следующего:</w:t>
            </w:r>
          </w:p>
          <w:p w:rsidR="00D50008" w:rsidRDefault="00F7509A">
            <w:pPr>
              <w:pStyle w:val="afd"/>
              <w:spacing w:before="0" w:beforeAutospacing="0" w:after="0" w:afterAutospacing="0" w:line="288" w:lineRule="atLeast"/>
              <w:jc w:val="both"/>
            </w:pPr>
            <w:r>
              <w:lastRenderedPageBreak/>
              <w:t xml:space="preserve">а) оценка заявок осуществляется в соответствии с критериями отбора получателей грантов на организацию деятельности приютов для животных без владельцев на территории Удмуртской Республики, указанными в приложении 3 Положения о конкурсе; </w:t>
            </w:r>
          </w:p>
          <w:p w:rsidR="00D50008" w:rsidRDefault="00F7509A">
            <w:pPr>
              <w:pStyle w:val="afd"/>
              <w:spacing w:before="0" w:beforeAutospacing="0" w:after="0" w:afterAutospacing="0" w:line="288" w:lineRule="atLeast"/>
              <w:jc w:val="both"/>
            </w:pPr>
            <w:r>
              <w:t xml:space="preserve">б) оценка заявок, в отношении которых комиссией принято решение об их отклонении по основаниям, указанным в подпункте 3 настоящего пункта, не осуществляется; </w:t>
            </w:r>
          </w:p>
          <w:p w:rsidR="00D50008" w:rsidRDefault="00F7509A">
            <w:pPr>
              <w:pStyle w:val="afd"/>
              <w:spacing w:before="0" w:beforeAutospacing="0" w:after="0" w:afterAutospacing="0" w:line="288" w:lineRule="atLeast"/>
              <w:jc w:val="both"/>
            </w:pPr>
            <w:r>
              <w:t xml:space="preserve">в) по результатам оценки заявок каждой заявке присваивается рейтинговый номер согласно следующей формуле: </w:t>
            </w:r>
          </w:p>
          <w:p w:rsidR="00D50008" w:rsidRDefault="00F7509A">
            <w:pPr>
              <w:pStyle w:val="afd"/>
              <w:spacing w:before="0" w:beforeAutospacing="0" w:after="0" w:afterAutospacing="0" w:line="288" w:lineRule="atLeast"/>
              <w:ind w:firstLine="540"/>
              <w:jc w:val="both"/>
            </w:pPr>
            <w:r>
              <w:t xml:space="preserve">  </w:t>
            </w:r>
          </w:p>
          <w:p w:rsidR="00D50008" w:rsidRDefault="00F7509A">
            <w:pPr>
              <w:pStyle w:val="afd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sz w:val="16"/>
                <w:szCs w:val="16"/>
                <w:vertAlign w:val="subscript"/>
                <w:lang w:val="en-US"/>
              </w:rPr>
              <w:t>i</w:t>
            </w:r>
            <w:r>
              <w:rPr>
                <w:lang w:val="en-US"/>
              </w:rPr>
              <w:t xml:space="preserve"> = (K</w:t>
            </w:r>
            <w:r>
              <w:rPr>
                <w:sz w:val="16"/>
                <w:szCs w:val="16"/>
                <w:vertAlign w:val="subscript"/>
                <w:lang w:val="en-US"/>
              </w:rPr>
              <w:t>1i</w:t>
            </w:r>
            <w:r>
              <w:rPr>
                <w:lang w:val="en-US"/>
              </w:rPr>
              <w:t xml:space="preserve"> x X</w:t>
            </w:r>
            <w:r>
              <w:rPr>
                <w:sz w:val="16"/>
                <w:szCs w:val="16"/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 xml:space="preserve"> + ... + K</w:t>
            </w:r>
            <w:r>
              <w:rPr>
                <w:sz w:val="16"/>
                <w:szCs w:val="16"/>
                <w:vertAlign w:val="subscript"/>
                <w:lang w:val="en-US"/>
              </w:rPr>
              <w:t>ni</w:t>
            </w:r>
            <w:r>
              <w:rPr>
                <w:lang w:val="en-US"/>
              </w:rPr>
              <w:t xml:space="preserve"> x X</w:t>
            </w:r>
            <w:r>
              <w:rPr>
                <w:sz w:val="16"/>
                <w:szCs w:val="16"/>
                <w:vertAlign w:val="subscript"/>
                <w:lang w:val="en-US"/>
              </w:rPr>
              <w:t>n</w:t>
            </w:r>
            <w:r>
              <w:rPr>
                <w:lang w:val="en-US"/>
              </w:rPr>
              <w:t xml:space="preserve">), </w:t>
            </w:r>
          </w:p>
          <w:p w:rsidR="00D50008" w:rsidRDefault="00F7509A">
            <w:pPr>
              <w:pStyle w:val="afd"/>
              <w:spacing w:before="0" w:beforeAutospacing="0" w:after="0" w:afterAutospacing="0" w:line="288" w:lineRule="atLeast"/>
              <w:ind w:firstLine="54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  </w:t>
            </w:r>
          </w:p>
          <w:p w:rsidR="00D50008" w:rsidRDefault="00F7509A">
            <w:pPr>
              <w:pStyle w:val="afd"/>
              <w:spacing w:before="0" w:beforeAutospacing="0" w:after="0" w:afterAutospacing="0" w:line="288" w:lineRule="atLeast"/>
              <w:ind w:firstLine="540"/>
              <w:jc w:val="both"/>
            </w:pPr>
            <w:r>
              <w:t xml:space="preserve">где: </w:t>
            </w:r>
          </w:p>
          <w:p w:rsidR="00D50008" w:rsidRDefault="00F7509A">
            <w:pPr>
              <w:pStyle w:val="afd"/>
              <w:spacing w:before="168" w:beforeAutospacing="0" w:after="0" w:afterAutospacing="0" w:line="288" w:lineRule="atLeast"/>
              <w:ind w:firstLine="540"/>
              <w:jc w:val="both"/>
            </w:pPr>
            <w:r>
              <w:t>R</w:t>
            </w:r>
            <w:r>
              <w:rPr>
                <w:sz w:val="16"/>
                <w:szCs w:val="16"/>
                <w:vertAlign w:val="subscript"/>
              </w:rPr>
              <w:t>i</w:t>
            </w:r>
            <w:r>
              <w:t xml:space="preserve"> - рейтинговый номер, присвоенный i-й заявке; </w:t>
            </w:r>
          </w:p>
          <w:p w:rsidR="00D50008" w:rsidRDefault="00F7509A">
            <w:pPr>
              <w:pStyle w:val="afd"/>
              <w:spacing w:before="168" w:beforeAutospacing="0" w:after="0" w:afterAutospacing="0" w:line="288" w:lineRule="atLeast"/>
              <w:ind w:firstLine="540"/>
              <w:jc w:val="both"/>
            </w:pPr>
            <w:r>
              <w:t>K</w:t>
            </w:r>
            <w:r>
              <w:rPr>
                <w:sz w:val="16"/>
                <w:szCs w:val="16"/>
                <w:vertAlign w:val="subscript"/>
              </w:rPr>
              <w:t>1i</w:t>
            </w:r>
            <w:r>
              <w:t xml:space="preserve"> - количество баллов, присвоенных i-й заявке по критерию 1; </w:t>
            </w:r>
          </w:p>
          <w:p w:rsidR="00D50008" w:rsidRDefault="00F7509A">
            <w:pPr>
              <w:pStyle w:val="afd"/>
              <w:spacing w:before="168" w:beforeAutospacing="0" w:after="0" w:afterAutospacing="0" w:line="288" w:lineRule="atLeast"/>
              <w:ind w:firstLine="540"/>
              <w:jc w:val="both"/>
            </w:pPr>
            <w:r>
              <w:t>K</w:t>
            </w:r>
            <w:r>
              <w:rPr>
                <w:sz w:val="16"/>
                <w:szCs w:val="16"/>
                <w:vertAlign w:val="subscript"/>
              </w:rPr>
              <w:t>ni</w:t>
            </w:r>
            <w:r>
              <w:t xml:space="preserve"> - количество баллов, присвоенных i-й заявке по критерию n; </w:t>
            </w:r>
          </w:p>
          <w:p w:rsidR="00D50008" w:rsidRDefault="00F7509A">
            <w:pPr>
              <w:pStyle w:val="afd"/>
              <w:spacing w:before="168" w:beforeAutospacing="0" w:after="0" w:afterAutospacing="0" w:line="288" w:lineRule="atLeast"/>
              <w:ind w:firstLine="540"/>
              <w:jc w:val="both"/>
            </w:pPr>
            <w:r>
              <w:t>X</w:t>
            </w:r>
            <w:r>
              <w:rPr>
                <w:sz w:val="16"/>
                <w:szCs w:val="16"/>
                <w:vertAlign w:val="subscript"/>
              </w:rPr>
              <w:t>1</w:t>
            </w:r>
            <w:r>
              <w:t xml:space="preserve"> - весовое значение критерия 1; </w:t>
            </w:r>
          </w:p>
          <w:p w:rsidR="00D50008" w:rsidRDefault="00F7509A">
            <w:pPr>
              <w:pStyle w:val="afd"/>
              <w:spacing w:before="168" w:beforeAutospacing="0" w:after="0" w:afterAutospacing="0" w:line="288" w:lineRule="atLeast"/>
              <w:ind w:firstLine="540"/>
              <w:jc w:val="both"/>
            </w:pPr>
            <w:r>
              <w:t>X</w:t>
            </w:r>
            <w:r>
              <w:rPr>
                <w:sz w:val="16"/>
                <w:szCs w:val="16"/>
                <w:vertAlign w:val="subscript"/>
              </w:rPr>
              <w:t>n</w:t>
            </w:r>
            <w:r>
              <w:t xml:space="preserve"> - весовое значение критерия n; </w:t>
            </w:r>
          </w:p>
          <w:p w:rsidR="00D50008" w:rsidRDefault="00F7509A">
            <w:pPr>
              <w:pStyle w:val="afd"/>
              <w:spacing w:before="168" w:beforeAutospacing="0" w:after="0" w:afterAutospacing="0" w:line="288" w:lineRule="atLeast"/>
              <w:jc w:val="both"/>
              <w:rPr>
                <w:rFonts w:eastAsia="SimSun"/>
              </w:rPr>
            </w:pPr>
            <w:r>
              <w:t xml:space="preserve">г) после присвоения рейтинговых номеров каждой заявке присваивается порядковый номер. Порядковые номера присваиваются заявкам по мере уменьшения их рейтинговых номеров. Первый номер присваивается заявке с наибольшим рейтинговым номером. В случае если рейтинговый номер у двух или более заявок совпадает, порядковый номер присваивается в порядке очередности их регистрации; д) победителями отбора признаются заявители, которым могут быть предоставлены гранты в размерах и в соответствии с очередностью, определяемой по возрастанию присвоенных заявкам порядковых номеров (начиная с первого номера), до исчерпания лимитов;                                                                                                    </w:t>
            </w:r>
            <w:r>
              <w:rPr>
                <w:rFonts w:eastAsia="SimSun"/>
              </w:rPr>
              <w:t>е) в случае если в отборе участвует только одна заявка, то заявитель, подавший такую заявку, признается победителем отбора, если по результатам оценки такая заявка, поданная для получения гранта набрала не менее 6,2 балла.</w:t>
            </w:r>
          </w:p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Заявитель, подписывая заявку, подтверждает актуальность и достоверность сведений,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содержащихся в ней и в прилагаемых документах, и несет за это ответственность.</w:t>
            </w:r>
          </w:p>
        </w:tc>
      </w:tr>
      <w:tr w:rsidR="003C18FC" w:rsidTr="003C18FC">
        <w:tc>
          <w:tcPr>
            <w:tcW w:w="456" w:type="dxa"/>
          </w:tcPr>
          <w:p w:rsidR="003C18FC" w:rsidRDefault="003C1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39" w:type="dxa"/>
          </w:tcPr>
          <w:p w:rsidR="003C18FC" w:rsidRDefault="003C1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возврата заявок на доработку</w:t>
            </w:r>
          </w:p>
        </w:tc>
        <w:tc>
          <w:tcPr>
            <w:tcW w:w="5811" w:type="dxa"/>
          </w:tcPr>
          <w:p w:rsidR="003C18FC" w:rsidRDefault="003C1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заявок на доработку на этапе рассмотрения и оценки заявок не допускается</w:t>
            </w:r>
          </w:p>
        </w:tc>
      </w:tr>
      <w:tr w:rsidR="003C18FC" w:rsidTr="003C18FC">
        <w:tc>
          <w:tcPr>
            <w:tcW w:w="456" w:type="dxa"/>
          </w:tcPr>
          <w:p w:rsidR="003C18FC" w:rsidRDefault="003C1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39" w:type="dxa"/>
          </w:tcPr>
          <w:p w:rsidR="003C18FC" w:rsidRDefault="003C1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отклонения заявок, а также информации об основаниях их отклонения</w:t>
            </w:r>
          </w:p>
        </w:tc>
        <w:tc>
          <w:tcPr>
            <w:tcW w:w="5811" w:type="dxa"/>
          </w:tcPr>
          <w:p w:rsidR="003C18FC" w:rsidRPr="003C18FC" w:rsidRDefault="003C18FC" w:rsidP="003C18F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C">
              <w:rPr>
                <w:rFonts w:ascii="Times New Roman" w:hAnsi="Times New Roman" w:cs="Times New Roman"/>
                <w:sz w:val="24"/>
                <w:szCs w:val="24"/>
              </w:rPr>
              <w:t xml:space="preserve">На стадии </w:t>
            </w:r>
            <w:r w:rsidRPr="003C18FC">
              <w:rPr>
                <w:rFonts w:ascii="Times New Roman" w:eastAsia="SimSun" w:hAnsi="Times New Roman" w:cs="Times New Roman"/>
                <w:sz w:val="24"/>
                <w:szCs w:val="24"/>
              </w:rPr>
              <w:t>оценки заявки Управление отклоняет заявку по основаниям:</w:t>
            </w:r>
            <w:r w:rsidRPr="003C1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8FC" w:rsidRPr="003C18FC" w:rsidRDefault="003C18FC" w:rsidP="003C18FC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C18FC">
              <w:rPr>
                <w:rFonts w:ascii="Times New Roman" w:eastAsia="SimSun" w:hAnsi="Times New Roman" w:cs="Times New Roman"/>
                <w:sz w:val="24"/>
                <w:szCs w:val="24"/>
              </w:rPr>
              <w:t>а) несоответствие заявителя категории и (или) требованиям, указанным соответственно в пунктах 4, 8, 9 настоящего Положения;</w:t>
            </w:r>
          </w:p>
          <w:p w:rsidR="003C18FC" w:rsidRPr="003C18FC" w:rsidRDefault="003C18FC" w:rsidP="003C18FC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C18F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б) несоответствие представленной заявителем заявки и приложенных к ней документов требованиям, указанным в пункте 10 настоящего Положения, установленных в объявлении о проведении отбора; </w:t>
            </w:r>
          </w:p>
          <w:p w:rsidR="003C18FC" w:rsidRPr="003C18FC" w:rsidRDefault="003C18FC" w:rsidP="003C18FC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C18F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в) недостоверность представленной заявителем информации, в том числе информации о месте нахождения и адресе юридического лица; </w:t>
            </w:r>
          </w:p>
          <w:p w:rsidR="003C18FC" w:rsidRPr="003C18FC" w:rsidRDefault="003C18FC" w:rsidP="003C18FC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C18F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г) подача заявителем заявки после даты и (или) времени, определенных для подачи заявок; </w:t>
            </w:r>
          </w:p>
          <w:p w:rsidR="003C18FC" w:rsidRPr="003C18FC" w:rsidRDefault="003C18FC" w:rsidP="003C18FC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C18FC">
              <w:rPr>
                <w:rFonts w:ascii="Times New Roman" w:eastAsia="SimSun" w:hAnsi="Times New Roman" w:cs="Times New Roman"/>
                <w:sz w:val="24"/>
                <w:szCs w:val="24"/>
              </w:rPr>
              <w:t>д) несоблюдение условий предоставления грантов, указанных в пункте 15 настоящего Положения;»;</w:t>
            </w:r>
          </w:p>
          <w:p w:rsidR="003C18FC" w:rsidRDefault="003C18FC" w:rsidP="003C1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8FC">
              <w:rPr>
                <w:rFonts w:ascii="Times New Roman" w:eastAsia="SimSun" w:hAnsi="Times New Roman" w:cs="Times New Roman"/>
                <w:sz w:val="24"/>
                <w:szCs w:val="24"/>
              </w:rPr>
              <w:t>е) в случае если в отборе участвует только одна заявка, то заявитель, подавший такую заявку, признается победителем отбора, если по результатам оценки такая заявка, поданная для получения гранта набрала не менее 6,2 балла</w:t>
            </w:r>
          </w:p>
        </w:tc>
      </w:tr>
      <w:tr w:rsidR="003C18FC" w:rsidTr="003C18FC">
        <w:tc>
          <w:tcPr>
            <w:tcW w:w="456" w:type="dxa"/>
          </w:tcPr>
          <w:p w:rsidR="003C18FC" w:rsidRDefault="003C1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39" w:type="dxa"/>
          </w:tcPr>
          <w:p w:rsidR="003C18FC" w:rsidRDefault="003C1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оценки заявок, включающего критерии оценки, показатели критериев оценки, и их весовое значение в общей оценке, необходимой для представления участником отбора информации по каждому критерию оценки, показателю  критерия оценки, сведений, документов и материалов, подтверждающих такую  информацию, минимального проходного балла, который необходимо набрать по результатам оценки заявок участникам отбора</w:t>
            </w:r>
            <w:r w:rsidR="001A2046">
              <w:rPr>
                <w:rFonts w:ascii="Times New Roman" w:hAnsi="Times New Roman" w:cs="Times New Roman"/>
                <w:sz w:val="24"/>
                <w:szCs w:val="24"/>
              </w:rPr>
              <w:t xml:space="preserve"> для признания их победителями отбора, сроков оценки заявок, а также информации об участии комиссии в оценке 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:rsidR="003C18FC" w:rsidRPr="003C18FC" w:rsidRDefault="001A2046" w:rsidP="003C18F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критериев указаны в приложении 2 Положения о конкурсе</w:t>
            </w:r>
          </w:p>
        </w:tc>
      </w:tr>
      <w:tr w:rsidR="001A2046" w:rsidTr="003C18FC">
        <w:tc>
          <w:tcPr>
            <w:tcW w:w="456" w:type="dxa"/>
          </w:tcPr>
          <w:p w:rsidR="001A2046" w:rsidRDefault="001A2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39" w:type="dxa"/>
          </w:tcPr>
          <w:p w:rsidR="001A2046" w:rsidRDefault="001A2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 распределяемого гранта в рамках отбора, порядка расчета размера гранта, установленного правовым актом, правил распределения гранта по результатам отбора, которые могут включать максимальный,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минимальный размер гранта, предоставляемого победителю (победителям) отбора</w:t>
            </w:r>
          </w:p>
        </w:tc>
        <w:tc>
          <w:tcPr>
            <w:tcW w:w="5811" w:type="dxa"/>
          </w:tcPr>
          <w:p w:rsidR="001A2046" w:rsidRPr="00F7509A" w:rsidRDefault="00F7509A" w:rsidP="003C18FC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7509A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Гранты предоставляются заявителям, признанным победителями отбора (далее - получатели грантов), в порядке очередности, определяемой по возрастанию порядкового номера заявки, в запрашиваемом им размере, но не более лимитов бюджетных обязательств, доведенных Управлению в установленном порядке на предоставление грантов. </w:t>
            </w:r>
            <w:r w:rsidRPr="00F7509A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При определении размера запрашиваемого гранта учитываются расходы, указанные в смете, направления которых соответствуют пункту 1, подпункту 4 пункта 15 настоящего Положения о конкурсе. </w:t>
            </w:r>
          </w:p>
          <w:p w:rsidR="00F7509A" w:rsidRDefault="00F7509A" w:rsidP="003C18F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недостаточности лимитов бюджетных обязательств, доведенных в установленном порядке ГУВ УР, на предоставление  гранта его получателю, грант  с согласия такого получателя может быть предоставлен ему в пределах остатка указанных лимитов</w:t>
            </w:r>
          </w:p>
        </w:tc>
      </w:tr>
      <w:tr w:rsidR="00750A07" w:rsidTr="003C18FC">
        <w:tc>
          <w:tcPr>
            <w:tcW w:w="456" w:type="dxa"/>
          </w:tcPr>
          <w:p w:rsidR="00750A07" w:rsidRDefault="00750A07" w:rsidP="00750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39" w:type="dxa"/>
          </w:tcPr>
          <w:p w:rsidR="00750A07" w:rsidRDefault="00750A07" w:rsidP="00750A0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заявителям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5811" w:type="dxa"/>
          </w:tcPr>
          <w:p w:rsidR="00750A07" w:rsidRDefault="00750A07" w:rsidP="00750A07">
            <w:pPr>
              <w:pStyle w:val="afd"/>
              <w:spacing w:before="0" w:beforeAutospacing="0" w:after="0" w:afterAutospacing="0" w:line="288" w:lineRule="atLeast"/>
              <w:jc w:val="both"/>
            </w:pPr>
            <w:r>
              <w:t>Заявитель в течение срока, указанного в объявлении о проведении отбора, вправе обратиться в ГУВ УР за разъяснениями положений объявления о проведении отбора в письменной или в устной форме. В случае обращения заявителя в письменной форме ГУВ УР направляет письменные разъяснения заявителю не позднее 5 рабочих дней со дня регистрации поступившего обращения.</w:t>
            </w:r>
          </w:p>
        </w:tc>
      </w:tr>
      <w:tr w:rsidR="00D50008" w:rsidTr="003C18FC">
        <w:tc>
          <w:tcPr>
            <w:tcW w:w="456" w:type="dxa"/>
          </w:tcPr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39" w:type="dxa"/>
          </w:tcPr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заявители - победители отбора должны подписать соглашение о предоставлении гранта</w:t>
            </w:r>
          </w:p>
        </w:tc>
        <w:tc>
          <w:tcPr>
            <w:tcW w:w="5811" w:type="dxa"/>
          </w:tcPr>
          <w:p w:rsidR="00D50008" w:rsidRDefault="00F7509A">
            <w:pPr>
              <w:pStyle w:val="afd"/>
              <w:spacing w:before="0" w:beforeAutospacing="0" w:after="0" w:afterAutospacing="0" w:line="288" w:lineRule="atLeast"/>
              <w:jc w:val="both"/>
            </w:pPr>
            <w:r>
              <w:t>Получатель гранта обязан подписать и возвратить в ГУВ УР 1 экземпляр подписанного соглашения в течение 7 рабочих дней со дня получения его проекта. В случае несовершения указанных действий в течение указанного срока заявитель считается отказавшимся от получения гранта.</w:t>
            </w:r>
          </w:p>
          <w:p w:rsidR="00D50008" w:rsidRDefault="00D50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008" w:rsidTr="003C18FC">
        <w:trPr>
          <w:trHeight w:val="1200"/>
        </w:trPr>
        <w:tc>
          <w:tcPr>
            <w:tcW w:w="456" w:type="dxa"/>
          </w:tcPr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39" w:type="dxa"/>
          </w:tcPr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признания заявителей - победителей отбора уклонившимися от заключения соглашения</w:t>
            </w:r>
          </w:p>
        </w:tc>
        <w:tc>
          <w:tcPr>
            <w:tcW w:w="5811" w:type="dxa"/>
          </w:tcPr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неподписания соглашения и направления его в ГУВ УР заявитель считается отказавшимся от получения гранта.</w:t>
            </w:r>
          </w:p>
          <w:p w:rsidR="00D50008" w:rsidRDefault="00D50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008" w:rsidTr="003C18FC">
        <w:tc>
          <w:tcPr>
            <w:tcW w:w="456" w:type="dxa"/>
          </w:tcPr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39" w:type="dxa"/>
          </w:tcPr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Даты размещения результатов отбора, в случае его проведения в электронном виде, на едином портале или на ином сайте, на котором обеспечивается проведение отбора (с размещением указателя страницы сайта на едином портале), в ином случае - на официальном сайте Управления, которая не может быть позднее срока, установленного </w:t>
            </w:r>
            <w:hyperlink r:id="rId15" w:tooltip="consultantplus://offline/ref=3001200949EB02330C7CC805F369B467FEFB801EF893186644DD3CE0D5125F1AF7D55A1309E397F48DC6F39510A656D79E9D9BA588AC10EB7D6B28E1m6v7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пунктом 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Положения</w:t>
            </w:r>
          </w:p>
        </w:tc>
        <w:tc>
          <w:tcPr>
            <w:tcW w:w="5811" w:type="dxa"/>
          </w:tcPr>
          <w:p w:rsidR="00D50008" w:rsidRDefault="00F75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08 ноября 2024 года</w:t>
            </w:r>
          </w:p>
        </w:tc>
      </w:tr>
    </w:tbl>
    <w:p w:rsidR="00D50008" w:rsidRDefault="00D50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A22" w:rsidRDefault="00706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706A22">
          <w:rPr>
            <w:rStyle w:val="af1"/>
            <w:rFonts w:ascii="Times New Roman" w:hAnsi="Times New Roman" w:cs="Times New Roman"/>
            <w:sz w:val="24"/>
            <w:szCs w:val="24"/>
          </w:rPr>
          <w:t>бланк заявки на участие</w:t>
        </w:r>
      </w:hyperlink>
    </w:p>
    <w:p w:rsidR="00706A22" w:rsidRDefault="00706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706A22">
          <w:rPr>
            <w:rStyle w:val="af1"/>
            <w:rFonts w:ascii="Times New Roman" w:hAnsi="Times New Roman" w:cs="Times New Roman"/>
            <w:sz w:val="24"/>
            <w:szCs w:val="24"/>
          </w:rPr>
          <w:t>Форма Согласия на обработку персональных данных</w:t>
        </w:r>
      </w:hyperlink>
      <w:bookmarkStart w:id="2" w:name="_GoBack"/>
      <w:bookmarkEnd w:id="2"/>
    </w:p>
    <w:sectPr w:rsidR="00706A22">
      <w:pgSz w:w="11906" w:h="16838"/>
      <w:pgMar w:top="1440" w:right="566" w:bottom="1440" w:left="1133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9FC" w:rsidRDefault="005059FC">
      <w:pPr>
        <w:spacing w:after="0" w:line="240" w:lineRule="auto"/>
      </w:pPr>
      <w:r>
        <w:separator/>
      </w:r>
    </w:p>
  </w:endnote>
  <w:endnote w:type="continuationSeparator" w:id="0">
    <w:p w:rsidR="005059FC" w:rsidRDefault="00505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9FC" w:rsidRDefault="005059FC">
      <w:pPr>
        <w:spacing w:after="0" w:line="240" w:lineRule="auto"/>
      </w:pPr>
      <w:r>
        <w:separator/>
      </w:r>
    </w:p>
  </w:footnote>
  <w:footnote w:type="continuationSeparator" w:id="0">
    <w:p w:rsidR="005059FC" w:rsidRDefault="00505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08"/>
    <w:rsid w:val="001A2046"/>
    <w:rsid w:val="003C18FC"/>
    <w:rsid w:val="005059FC"/>
    <w:rsid w:val="006234E2"/>
    <w:rsid w:val="00706A22"/>
    <w:rsid w:val="00750A07"/>
    <w:rsid w:val="008E273D"/>
    <w:rsid w:val="00AD600C"/>
    <w:rsid w:val="00B1351F"/>
    <w:rsid w:val="00C13F88"/>
    <w:rsid w:val="00C315E3"/>
    <w:rsid w:val="00D50008"/>
    <w:rsid w:val="00DA65CD"/>
    <w:rsid w:val="00F7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404CC-5FD7-4D85-BA42-58CFCBDE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qFormat/>
    <w:pPr>
      <w:keepNext/>
      <w:spacing w:before="320" w:line="240" w:lineRule="auto"/>
      <w:outlineLvl w:val="2"/>
    </w:pPr>
    <w:rPr>
      <w:rFonts w:ascii="Arial" w:eastAsia="Times New Roman" w:hAnsi="Arial" w:cs="Times New Roman"/>
      <w:color w:val="1F497D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1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1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1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1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1"/>
    <w:link w:val="afb"/>
    <w:uiPriority w:val="99"/>
    <w:semiHidden/>
    <w:rPr>
      <w:rFonts w:ascii="Segoe UI" w:hAnsi="Segoe UI" w:cs="Segoe UI"/>
      <w:sz w:val="18"/>
      <w:szCs w:val="18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Pr>
      <w:rFonts w:ascii="Arial" w:eastAsia="Times New Roman" w:hAnsi="Arial" w:cs="Times New Roman"/>
      <w:color w:val="1F497D"/>
      <w:sz w:val="24"/>
      <w:szCs w:val="20"/>
      <w:lang w:eastAsia="ru-RU"/>
    </w:rPr>
  </w:style>
  <w:style w:type="paragraph" w:styleId="a0">
    <w:name w:val="Body Text"/>
    <w:basedOn w:val="a"/>
    <w:link w:val="afe"/>
    <w:uiPriority w:val="99"/>
    <w:semiHidden/>
    <w:unhideWhenUsed/>
    <w:pPr>
      <w:spacing w:after="120"/>
    </w:pPr>
  </w:style>
  <w:style w:type="character" w:customStyle="1" w:styleId="afe">
    <w:name w:val="Основной текст Знак"/>
    <w:basedOn w:val="a1"/>
    <w:link w:val="a0"/>
    <w:uiPriority w:val="99"/>
    <w:semiHidden/>
  </w:style>
  <w:style w:type="character" w:styleId="aff">
    <w:name w:val="FollowedHyperlink"/>
    <w:basedOn w:val="a1"/>
    <w:uiPriority w:val="99"/>
    <w:semiHidden/>
    <w:unhideWhenUsed/>
    <w:rsid w:val="00DA65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D5D59F44B840956A201C97F68219CC2AEE2221C1B3CA2A314144890E416F6AFF5DF7F39C07F2E10208410BDE6010090C15817C770209A9416C5528G1b8G" TargetMode="External"/><Relationship Id="rId13" Type="http://schemas.openxmlformats.org/officeDocument/2006/relationships/hyperlink" Target="consultantplus://offline/ref=0E463549F0A075D96E6F876277FFB95913E4FF1FB6547900D675D9E7A67A154BDBCCDCBC708EE07548D5CBBE987594370C84B5881BB6F10443CA58A4GCF3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etupr.org.ru/dokumenty/postanovleniya-pravitelstva-udmurtskoy-respubliki/postanovlenie-pravitelstva-udmurtskoy-respubliki-ot-09-08-2024-427-o-vnesenii-izmeneniy-v-postanovle/" TargetMode="External"/><Relationship Id="rId12" Type="http://schemas.openxmlformats.org/officeDocument/2006/relationships/hyperlink" Target="consultantplus://offline/ref=0E463549F0A075D96E6F876277FFB95913E4FF1FB6547900D675D9E7A67A154BDBCCDCBC708EE07548D5CBB9947594370C84B5881BB6F10443CA58A4GCF3H" TargetMode="External"/><Relationship Id="rId17" Type="http://schemas.openxmlformats.org/officeDocument/2006/relationships/hyperlink" Target="https://vetupr.org.ru/upload/medialibrary/72b/72ba44a096305d5840f9c5f3f3a3fd5b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etupr.org.ru/upload/medialibrary/3fc/3fc8b6f07557c2238ca15678722382b2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vetupr.org.ru/dokumenty/postanovleniya-pravitelstva-udmurtskoy-respubliki/postanovlenie-pravitelstva-udmurtskoy-respubliki-ot-12-09-2023-610-ob-utverzhdenii-polozheniya-o-por/" TargetMode="External"/><Relationship Id="rId11" Type="http://schemas.openxmlformats.org/officeDocument/2006/relationships/hyperlink" Target="consultantplus://offline/ref=0E463549F0A075D96E6F876277FFB95913E4FF1FB6547900D675D9E7A67A154BDBCCDCBC708EE07548D5CBBB947594370C84B5881BB6F10443CA58A4GCF3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001200949EB02330C7CC805F369B467FEFB801EF893186644DD3CE0D5125F1AF7D55A1309E397F48DC6F39510A656D79E9D9BA588AC10EB7D6B28E1m6v7F" TargetMode="External"/><Relationship Id="rId10" Type="http://schemas.openxmlformats.org/officeDocument/2006/relationships/hyperlink" Target="consultantplus://offline/ref=40EF45C2C7E4C89FB76D4F69D2E70FCF6627A2949B55766746D5EE4BC518768AE812D042F58FFEEAA3D8AE5B63C001EB899F399B19DE53E81DD4F39600CBH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EF45C2C7E4C89FB76D4F69D2E70FCF6627A2949B55766746D5EE4BC518768AE812D042F58FFEEAA3D8AE5B60C001EB899F399B19DE53E81DD4F39600CBH" TargetMode="External"/><Relationship Id="rId14" Type="http://schemas.openxmlformats.org/officeDocument/2006/relationships/hyperlink" Target="consultantplus://offline/ref=0E463549F0A075D96E6F876277FFB95913E4FF1FB6547900D675D9E7A67A154BDBCCDCBC708EE07548D5CBBF997594370C84B5881BB6F10443CA58A4GCF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3734</Words>
  <Characters>21285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Ильдусовна Хасанова</dc:creator>
  <cp:keywords/>
  <dc:description/>
  <cp:lastModifiedBy>Ожегов Игорь Юрьевич</cp:lastModifiedBy>
  <cp:revision>17</cp:revision>
  <dcterms:created xsi:type="dcterms:W3CDTF">2023-10-12T05:48:00Z</dcterms:created>
  <dcterms:modified xsi:type="dcterms:W3CDTF">2024-08-21T10:16:00Z</dcterms:modified>
</cp:coreProperties>
</file>