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E41" w:rsidRPr="00005E41" w:rsidRDefault="00005E41" w:rsidP="00005E41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Выдержка из Приказа</w:t>
      </w:r>
      <w:r w:rsidRPr="00005E41">
        <w:rPr>
          <w:sz w:val="28"/>
          <w:szCs w:val="28"/>
        </w:rPr>
        <w:t xml:space="preserve"> </w:t>
      </w:r>
      <w:r w:rsidRPr="00005E41">
        <w:rPr>
          <w:rFonts w:ascii="Times New Roman" w:hAnsi="Times New Roman" w:cs="Times New Roman"/>
          <w:b/>
          <w:sz w:val="24"/>
          <w:szCs w:val="24"/>
        </w:rPr>
        <w:t>"Об учетной политике для целей бухгалтерского учета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бюджетного учреждения Удмуртской Республики "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Завьяловская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районная станция по борьбе с болезнями животных"</w:t>
      </w:r>
      <w:r>
        <w:rPr>
          <w:sz w:val="28"/>
          <w:szCs w:val="28"/>
        </w:rPr>
        <w:t xml:space="preserve">  </w:t>
      </w:r>
      <w:r w:rsidRPr="00005E41">
        <w:rPr>
          <w:b/>
          <w:sz w:val="28"/>
          <w:szCs w:val="28"/>
        </w:rPr>
        <w:t>на 2019 год</w:t>
      </w:r>
    </w:p>
    <w:p w:rsidR="00273BC8" w:rsidRDefault="00273BC8" w:rsidP="007A0EE3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BC8" w:rsidRPr="00CB2D18" w:rsidRDefault="00273BC8" w:rsidP="007A0EE3">
      <w:pPr>
        <w:tabs>
          <w:tab w:val="left" w:pos="9214"/>
        </w:tabs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BC8" w:rsidRPr="007A0EE3" w:rsidRDefault="00273BC8" w:rsidP="007A0EE3">
      <w:pPr>
        <w:tabs>
          <w:tab w:val="left" w:pos="9214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7A0EE3">
        <w:rPr>
          <w:rFonts w:ascii="Times New Roman" w:hAnsi="Times New Roman" w:cs="Times New Roman"/>
          <w:sz w:val="24"/>
          <w:szCs w:val="24"/>
        </w:rPr>
        <w:t>Нормативные документы, регламентирующие порядок организации учета.</w:t>
      </w:r>
    </w:p>
    <w:p w:rsidR="00273BC8" w:rsidRPr="007A0EE3" w:rsidRDefault="00273BC8" w:rsidP="007A0EE3">
      <w:pPr>
        <w:tabs>
          <w:tab w:val="left" w:pos="9214"/>
        </w:tabs>
        <w:autoSpaceDE w:val="0"/>
        <w:autoSpaceDN w:val="0"/>
        <w:adjustRightInd w:val="0"/>
        <w:spacing w:after="0" w:line="257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273BC8" w:rsidRPr="007A0EE3" w:rsidRDefault="00273BC8" w:rsidP="002D27CF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7A0EE3">
        <w:rPr>
          <w:rFonts w:ascii="Times New Roman" w:hAnsi="Times New Roman" w:cs="Times New Roman"/>
          <w:sz w:val="24"/>
          <w:szCs w:val="24"/>
        </w:rPr>
        <w:t>Раздел 1.</w:t>
      </w:r>
      <w:r w:rsidRPr="007A0EE3">
        <w:rPr>
          <w:rFonts w:ascii="Times New Roman" w:hAnsi="Times New Roman" w:cs="Times New Roman"/>
          <w:bCs/>
          <w:sz w:val="24"/>
          <w:szCs w:val="24"/>
        </w:rPr>
        <w:t xml:space="preserve"> Организация бухгалтерского учета</w:t>
      </w:r>
    </w:p>
    <w:p w:rsidR="00273BC8" w:rsidRPr="007A0EE3" w:rsidRDefault="00273BC8" w:rsidP="002D27CF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A0EE3">
        <w:rPr>
          <w:rFonts w:ascii="Times New Roman" w:hAnsi="Times New Roman" w:cs="Times New Roman"/>
          <w:sz w:val="24"/>
          <w:szCs w:val="24"/>
        </w:rPr>
        <w:t>Раздел 2. Применяемый Рабочий план счетов бухгалтерского учета.</w:t>
      </w:r>
    </w:p>
    <w:p w:rsidR="00273BC8" w:rsidRPr="007A0EE3" w:rsidRDefault="00273BC8" w:rsidP="002D27CF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3">
        <w:rPr>
          <w:rFonts w:ascii="Times New Roman" w:hAnsi="Times New Roman" w:cs="Times New Roman"/>
          <w:sz w:val="24"/>
          <w:szCs w:val="24"/>
        </w:rPr>
        <w:t>Раздел</w:t>
      </w:r>
      <w:r w:rsidRPr="007A0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 Порядок признания в бухгалтерском учете и раскрытия в     бухгалтерской (финансовой) отчетности событий после отчетной даты.</w:t>
      </w:r>
    </w:p>
    <w:p w:rsidR="002D27CF" w:rsidRPr="007A0EE3" w:rsidRDefault="002D27CF" w:rsidP="002D27CF">
      <w:pPr>
        <w:tabs>
          <w:tab w:val="left" w:pos="9214"/>
        </w:tabs>
        <w:rPr>
          <w:rFonts w:ascii="Times New Roman" w:hAnsi="Times New Roman" w:cs="Times New Roman"/>
          <w:sz w:val="24"/>
          <w:szCs w:val="24"/>
        </w:rPr>
      </w:pPr>
      <w:r w:rsidRPr="007A0EE3">
        <w:rPr>
          <w:rFonts w:ascii="Times New Roman" w:hAnsi="Times New Roman" w:cs="Times New Roman"/>
          <w:sz w:val="24"/>
          <w:szCs w:val="24"/>
        </w:rPr>
        <w:t>Раздел 4.Методы оценки отдельных видов имущества и обязательств.</w:t>
      </w:r>
    </w:p>
    <w:p w:rsidR="002D27CF" w:rsidRPr="007A0EE3" w:rsidRDefault="002D27CF" w:rsidP="002D27CF">
      <w:pPr>
        <w:tabs>
          <w:tab w:val="left" w:pos="9214"/>
        </w:tabs>
        <w:rPr>
          <w:rFonts w:ascii="Times New Roman" w:hAnsi="Times New Roman" w:cs="Times New Roman"/>
          <w:sz w:val="24"/>
          <w:szCs w:val="24"/>
        </w:rPr>
      </w:pPr>
      <w:r w:rsidRPr="007A0EE3">
        <w:rPr>
          <w:rFonts w:ascii="Times New Roman" w:hAnsi="Times New Roman" w:cs="Times New Roman"/>
          <w:sz w:val="24"/>
          <w:szCs w:val="24"/>
        </w:rPr>
        <w:t>Раздел 5. Особенности проведения инвентаризации активов и обязательств</w:t>
      </w:r>
    </w:p>
    <w:p w:rsidR="002D27CF" w:rsidRPr="007A0EE3" w:rsidRDefault="002D27CF" w:rsidP="002D27CF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A0EE3">
        <w:rPr>
          <w:rFonts w:ascii="Times New Roman" w:hAnsi="Times New Roman" w:cs="Times New Roman"/>
          <w:sz w:val="24"/>
          <w:szCs w:val="24"/>
        </w:rPr>
        <w:t>Раздел 6.Правила документооборота и технология обработки учетной информации.</w:t>
      </w:r>
    </w:p>
    <w:p w:rsidR="002D27CF" w:rsidRPr="007A0EE3" w:rsidRDefault="002D27CF" w:rsidP="002D27CF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A0EE3">
        <w:rPr>
          <w:rFonts w:ascii="Times New Roman" w:hAnsi="Times New Roman" w:cs="Times New Roman"/>
          <w:sz w:val="24"/>
          <w:szCs w:val="24"/>
        </w:rPr>
        <w:t>Раздел 7. Порядок организации и осуществления внутреннего финансового контроля.</w:t>
      </w:r>
    </w:p>
    <w:p w:rsidR="002D27CF" w:rsidRPr="007A0EE3" w:rsidRDefault="002D27CF" w:rsidP="002D27CF">
      <w:pPr>
        <w:tabs>
          <w:tab w:val="left" w:pos="9214"/>
        </w:tabs>
        <w:rPr>
          <w:rFonts w:ascii="Times New Roman" w:hAnsi="Times New Roman" w:cs="Times New Roman"/>
          <w:sz w:val="24"/>
          <w:szCs w:val="24"/>
        </w:rPr>
      </w:pPr>
      <w:r w:rsidRPr="007A0EE3">
        <w:rPr>
          <w:rFonts w:ascii="Times New Roman" w:hAnsi="Times New Roman" w:cs="Times New Roman"/>
          <w:sz w:val="24"/>
          <w:szCs w:val="24"/>
        </w:rPr>
        <w:t>Раздел 8.Учет нефинансовых активов.</w:t>
      </w:r>
    </w:p>
    <w:p w:rsidR="002D27CF" w:rsidRPr="007A0EE3" w:rsidRDefault="002D27CF" w:rsidP="002D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EE3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CB2D18" w:rsidRPr="007A0EE3">
        <w:rPr>
          <w:rFonts w:ascii="Times New Roman" w:hAnsi="Times New Roman" w:cs="Times New Roman"/>
          <w:sz w:val="24"/>
          <w:szCs w:val="24"/>
        </w:rPr>
        <w:t xml:space="preserve">9. </w:t>
      </w:r>
      <w:r w:rsidRPr="007A0EE3">
        <w:rPr>
          <w:rFonts w:ascii="Times New Roman" w:hAnsi="Times New Roman" w:cs="Times New Roman"/>
          <w:sz w:val="24"/>
          <w:szCs w:val="24"/>
        </w:rPr>
        <w:t>Методы оценки отдельных видов имущества и обязательств</w:t>
      </w:r>
    </w:p>
    <w:p w:rsidR="00CB2D18" w:rsidRPr="007A0EE3" w:rsidRDefault="002D27CF" w:rsidP="00CB2D18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0EE3">
        <w:rPr>
          <w:rFonts w:ascii="Times New Roman" w:hAnsi="Times New Roman" w:cs="Times New Roman"/>
          <w:sz w:val="24"/>
          <w:szCs w:val="24"/>
        </w:rPr>
        <w:t xml:space="preserve">Раздел 10.Учет затрат и </w:t>
      </w:r>
      <w:proofErr w:type="spellStart"/>
      <w:r w:rsidRPr="007A0EE3">
        <w:rPr>
          <w:rFonts w:ascii="Times New Roman" w:hAnsi="Times New Roman" w:cs="Times New Roman"/>
          <w:sz w:val="24"/>
          <w:szCs w:val="24"/>
        </w:rPr>
        <w:t>калькулирование</w:t>
      </w:r>
      <w:proofErr w:type="spellEnd"/>
      <w:r w:rsidRPr="007A0EE3">
        <w:rPr>
          <w:rFonts w:ascii="Times New Roman" w:hAnsi="Times New Roman" w:cs="Times New Roman"/>
          <w:sz w:val="24"/>
          <w:szCs w:val="24"/>
        </w:rPr>
        <w:t xml:space="preserve"> себестоимости выполненных услуг, работ, готовой продукции.</w:t>
      </w:r>
    </w:p>
    <w:p w:rsidR="00CB2D18" w:rsidRPr="007A0EE3" w:rsidRDefault="00CB2D18" w:rsidP="00CB2D18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0EE3">
        <w:rPr>
          <w:rFonts w:ascii="Times New Roman" w:hAnsi="Times New Roman" w:cs="Times New Roman"/>
          <w:sz w:val="24"/>
          <w:szCs w:val="24"/>
        </w:rPr>
        <w:t>Раздел</w:t>
      </w:r>
      <w:r w:rsidRPr="007A0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11. Учет затрат по ремонту основных средств.</w:t>
      </w:r>
    </w:p>
    <w:p w:rsidR="00CB2D18" w:rsidRPr="007A0EE3" w:rsidRDefault="00CB2D18" w:rsidP="00CB2D18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A0EE3">
        <w:rPr>
          <w:rFonts w:ascii="Times New Roman" w:hAnsi="Times New Roman" w:cs="Times New Roman"/>
          <w:sz w:val="24"/>
          <w:szCs w:val="24"/>
        </w:rPr>
        <w:t>Раздел</w:t>
      </w:r>
      <w:r w:rsidRPr="007A0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0EE3">
        <w:rPr>
          <w:rFonts w:ascii="Times New Roman" w:hAnsi="Times New Roman" w:cs="Times New Roman"/>
          <w:sz w:val="24"/>
          <w:szCs w:val="24"/>
        </w:rPr>
        <w:t>12. Учет финансовых активов.</w:t>
      </w:r>
    </w:p>
    <w:p w:rsidR="00CB2D18" w:rsidRPr="007A0EE3" w:rsidRDefault="00CB2D18" w:rsidP="00CB2D18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A0EE3">
        <w:rPr>
          <w:rFonts w:ascii="Times New Roman" w:hAnsi="Times New Roman" w:cs="Times New Roman"/>
          <w:sz w:val="24"/>
          <w:szCs w:val="24"/>
        </w:rPr>
        <w:t>Раздел 13. Учет обязательств</w:t>
      </w:r>
    </w:p>
    <w:p w:rsidR="00CB2D18" w:rsidRPr="007A0EE3" w:rsidRDefault="00CB2D18" w:rsidP="00CB2D18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A0EE3">
        <w:rPr>
          <w:rFonts w:ascii="Times New Roman" w:hAnsi="Times New Roman" w:cs="Times New Roman"/>
          <w:sz w:val="24"/>
          <w:szCs w:val="24"/>
        </w:rPr>
        <w:t>Раздел 14. Учет доходов.</w:t>
      </w:r>
    </w:p>
    <w:p w:rsidR="00CB2D18" w:rsidRPr="007A0EE3" w:rsidRDefault="00CB2D18" w:rsidP="00CB2D18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A0EE3">
        <w:rPr>
          <w:rFonts w:ascii="Times New Roman" w:hAnsi="Times New Roman" w:cs="Times New Roman"/>
          <w:sz w:val="24"/>
          <w:szCs w:val="24"/>
        </w:rPr>
        <w:t xml:space="preserve">Раздел 15. Учет расходов на приобретение прав </w:t>
      </w:r>
      <w:proofErr w:type="spellStart"/>
      <w:r w:rsidRPr="007A0EE3">
        <w:rPr>
          <w:rFonts w:ascii="Times New Roman" w:hAnsi="Times New Roman" w:cs="Times New Roman"/>
          <w:sz w:val="24"/>
          <w:szCs w:val="24"/>
        </w:rPr>
        <w:t>спользования</w:t>
      </w:r>
      <w:proofErr w:type="spellEnd"/>
      <w:r w:rsidRPr="007A0EE3">
        <w:rPr>
          <w:rFonts w:ascii="Times New Roman" w:hAnsi="Times New Roman" w:cs="Times New Roman"/>
          <w:sz w:val="24"/>
          <w:szCs w:val="24"/>
        </w:rPr>
        <w:t xml:space="preserve"> программными продуктами.</w:t>
      </w:r>
    </w:p>
    <w:p w:rsidR="00CB2D18" w:rsidRPr="007A0EE3" w:rsidRDefault="00CB2D18" w:rsidP="00CB2D18">
      <w:pPr>
        <w:tabs>
          <w:tab w:val="left" w:pos="9214"/>
        </w:tabs>
        <w:rPr>
          <w:rFonts w:ascii="Times New Roman" w:hAnsi="Times New Roman" w:cs="Times New Roman"/>
          <w:sz w:val="24"/>
          <w:szCs w:val="24"/>
        </w:rPr>
      </w:pPr>
      <w:r w:rsidRPr="007A0EE3">
        <w:rPr>
          <w:rFonts w:ascii="Times New Roman" w:hAnsi="Times New Roman" w:cs="Times New Roman"/>
          <w:sz w:val="24"/>
          <w:szCs w:val="24"/>
        </w:rPr>
        <w:t>Раздел 16. Особенности отражения в учете товаров, работ, услуг, полученных от поставщиков, в зависимости от результатов экспертизы при приемке товаров, работ, услуг.</w:t>
      </w:r>
    </w:p>
    <w:p w:rsidR="00CB2D18" w:rsidRPr="007A0EE3" w:rsidRDefault="00CB2D18" w:rsidP="00CB2D18">
      <w:pPr>
        <w:tabs>
          <w:tab w:val="left" w:pos="9214"/>
        </w:tabs>
        <w:rPr>
          <w:rFonts w:ascii="Times New Roman" w:hAnsi="Times New Roman" w:cs="Times New Roman"/>
          <w:sz w:val="24"/>
          <w:szCs w:val="24"/>
        </w:rPr>
      </w:pPr>
      <w:r w:rsidRPr="007A0EE3">
        <w:rPr>
          <w:rFonts w:ascii="Times New Roman" w:hAnsi="Times New Roman" w:cs="Times New Roman"/>
          <w:sz w:val="24"/>
          <w:szCs w:val="24"/>
        </w:rPr>
        <w:t xml:space="preserve">Раздел 17. Порядок формирования </w:t>
      </w:r>
      <w:proofErr w:type="spellStart"/>
      <w:r w:rsidRPr="007A0EE3">
        <w:rPr>
          <w:rFonts w:ascii="Times New Roman" w:hAnsi="Times New Roman" w:cs="Times New Roman"/>
          <w:sz w:val="24"/>
          <w:szCs w:val="24"/>
        </w:rPr>
        <w:t>резервово</w:t>
      </w:r>
      <w:proofErr w:type="spellEnd"/>
      <w:r w:rsidRPr="007A0EE3">
        <w:rPr>
          <w:rFonts w:ascii="Times New Roman" w:hAnsi="Times New Roman" w:cs="Times New Roman"/>
          <w:sz w:val="24"/>
          <w:szCs w:val="24"/>
        </w:rPr>
        <w:t xml:space="preserve"> предстоящих расходов.</w:t>
      </w:r>
    </w:p>
    <w:p w:rsidR="00CB2D18" w:rsidRPr="007A0EE3" w:rsidRDefault="00CB2D18" w:rsidP="00CB2D18">
      <w:pPr>
        <w:tabs>
          <w:tab w:val="left" w:pos="9214"/>
        </w:tabs>
        <w:rPr>
          <w:rFonts w:ascii="Times New Roman" w:hAnsi="Times New Roman" w:cs="Times New Roman"/>
          <w:sz w:val="24"/>
          <w:szCs w:val="24"/>
        </w:rPr>
      </w:pPr>
      <w:r w:rsidRPr="007A0EE3">
        <w:rPr>
          <w:rFonts w:ascii="Times New Roman" w:hAnsi="Times New Roman" w:cs="Times New Roman"/>
          <w:sz w:val="24"/>
          <w:szCs w:val="24"/>
        </w:rPr>
        <w:t xml:space="preserve">Раздел 18. Учет по счетам </w:t>
      </w:r>
      <w:r w:rsidRPr="007A0EE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A0EE3">
        <w:rPr>
          <w:rFonts w:ascii="Times New Roman" w:hAnsi="Times New Roman" w:cs="Times New Roman"/>
          <w:sz w:val="24"/>
          <w:szCs w:val="24"/>
        </w:rPr>
        <w:t xml:space="preserve"> раздела «Санкционирование».</w:t>
      </w:r>
    </w:p>
    <w:p w:rsidR="00CB2D18" w:rsidRPr="007A0EE3" w:rsidRDefault="00CB2D18" w:rsidP="00CB2D18">
      <w:pPr>
        <w:tabs>
          <w:tab w:val="left" w:pos="9214"/>
        </w:tabs>
        <w:rPr>
          <w:rFonts w:ascii="Times New Roman" w:hAnsi="Times New Roman" w:cs="Times New Roman"/>
          <w:sz w:val="24"/>
          <w:szCs w:val="24"/>
        </w:rPr>
      </w:pPr>
      <w:r w:rsidRPr="007A0EE3">
        <w:rPr>
          <w:rFonts w:ascii="Times New Roman" w:hAnsi="Times New Roman" w:cs="Times New Roman"/>
          <w:sz w:val="24"/>
          <w:szCs w:val="24"/>
        </w:rPr>
        <w:t xml:space="preserve">Раздел 19. Учет на </w:t>
      </w:r>
      <w:proofErr w:type="spellStart"/>
      <w:r w:rsidRPr="007A0EE3">
        <w:rPr>
          <w:rFonts w:ascii="Times New Roman" w:hAnsi="Times New Roman" w:cs="Times New Roman"/>
          <w:sz w:val="24"/>
          <w:szCs w:val="24"/>
        </w:rPr>
        <w:t>забалансовых</w:t>
      </w:r>
      <w:proofErr w:type="spellEnd"/>
      <w:r w:rsidRPr="007A0EE3">
        <w:rPr>
          <w:rFonts w:ascii="Times New Roman" w:hAnsi="Times New Roman" w:cs="Times New Roman"/>
          <w:sz w:val="24"/>
          <w:szCs w:val="24"/>
        </w:rPr>
        <w:t xml:space="preserve"> счетах.</w:t>
      </w:r>
    </w:p>
    <w:p w:rsidR="00CB2D18" w:rsidRPr="007A0EE3" w:rsidRDefault="00CB2D18" w:rsidP="00CB2D18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7A0EE3">
        <w:rPr>
          <w:rFonts w:ascii="Times New Roman" w:hAnsi="Times New Roman" w:cs="Times New Roman"/>
          <w:sz w:val="24"/>
          <w:szCs w:val="24"/>
        </w:rPr>
        <w:t>Раздел 20.</w:t>
      </w:r>
      <w:r w:rsidRPr="007A0EE3">
        <w:rPr>
          <w:rFonts w:ascii="Times New Roman" w:hAnsi="Times New Roman" w:cs="Times New Roman"/>
          <w:bCs/>
          <w:sz w:val="24"/>
          <w:szCs w:val="24"/>
        </w:rPr>
        <w:t xml:space="preserve"> Особенности организации и ведения бухгалтерского учета в части операций по осуществлению полномочий по исполнению публичных обязательств перед физическими лицами в денежной форме (</w:t>
      </w:r>
      <w:proofErr w:type="spellStart"/>
      <w:r w:rsidRPr="007A0EE3">
        <w:rPr>
          <w:rFonts w:ascii="Times New Roman" w:hAnsi="Times New Roman" w:cs="Times New Roman"/>
          <w:bCs/>
          <w:sz w:val="24"/>
          <w:szCs w:val="24"/>
        </w:rPr>
        <w:t>далее-ПНО</w:t>
      </w:r>
      <w:proofErr w:type="spellEnd"/>
      <w:r w:rsidRPr="007A0EE3">
        <w:rPr>
          <w:rFonts w:ascii="Times New Roman" w:hAnsi="Times New Roman" w:cs="Times New Roman"/>
          <w:bCs/>
          <w:sz w:val="24"/>
          <w:szCs w:val="24"/>
        </w:rPr>
        <w:t>).</w:t>
      </w:r>
    </w:p>
    <w:p w:rsidR="00D86486" w:rsidRPr="007A0EE3" w:rsidRDefault="00D86486" w:rsidP="007A0EE3">
      <w:pPr>
        <w:tabs>
          <w:tab w:val="left" w:pos="921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Приложения к учетной политике учреждения:</w:t>
      </w:r>
    </w:p>
    <w:p w:rsidR="00D86486" w:rsidRPr="00D86486" w:rsidRDefault="00D86486" w:rsidP="00D86486">
      <w:pPr>
        <w:pStyle w:val="a3"/>
        <w:tabs>
          <w:tab w:val="left" w:pos="9214"/>
        </w:tabs>
      </w:pPr>
      <w:r w:rsidRPr="00D86486">
        <w:t>Приложение № 1 «Рабочий план счетов бухгалтерского учета».</w:t>
      </w:r>
    </w:p>
    <w:p w:rsidR="00D86486" w:rsidRPr="00D86486" w:rsidRDefault="00D86486" w:rsidP="00D86486">
      <w:pPr>
        <w:pStyle w:val="a3"/>
        <w:tabs>
          <w:tab w:val="left" w:pos="9214"/>
        </w:tabs>
      </w:pPr>
      <w:r w:rsidRPr="00D86486">
        <w:t>Приложение № 2 «Перечень учетных (бухгалтерских) регистров».</w:t>
      </w:r>
    </w:p>
    <w:p w:rsidR="00D86486" w:rsidRPr="00D86486" w:rsidRDefault="00D86486" w:rsidP="00D86486">
      <w:pPr>
        <w:pStyle w:val="a3"/>
        <w:tabs>
          <w:tab w:val="left" w:pos="9214"/>
        </w:tabs>
      </w:pPr>
      <w:r w:rsidRPr="00D86486">
        <w:t>Приложение № 3 «График документооборота».</w:t>
      </w:r>
    </w:p>
    <w:p w:rsidR="00D86486" w:rsidRPr="00D86486" w:rsidRDefault="00D86486" w:rsidP="00D86486">
      <w:pPr>
        <w:pStyle w:val="a3"/>
        <w:tabs>
          <w:tab w:val="left" w:pos="9214"/>
        </w:tabs>
      </w:pPr>
      <w:r w:rsidRPr="00D86486">
        <w:lastRenderedPageBreak/>
        <w:t>Приложение № 4 «Первичные (сводные) учетные документы, применяемые для оформления хозяйственных операций, по которым законодательством Российской Федерации не установлены обязательные формы документов».</w:t>
      </w:r>
    </w:p>
    <w:p w:rsidR="00D86486" w:rsidRPr="00D86486" w:rsidRDefault="00D86486" w:rsidP="00D86486">
      <w:pPr>
        <w:pStyle w:val="a3"/>
        <w:tabs>
          <w:tab w:val="left" w:pos="9214"/>
        </w:tabs>
      </w:pPr>
      <w:r w:rsidRPr="00D86486">
        <w:t>Приложение № 5 «</w:t>
      </w:r>
      <w:r w:rsidRPr="00D86486">
        <w:rPr>
          <w:bCs/>
        </w:rPr>
        <w:t>Положение о служебных командировках</w:t>
      </w:r>
      <w:r w:rsidRPr="00D86486">
        <w:t>».</w:t>
      </w:r>
    </w:p>
    <w:p w:rsidR="00D86486" w:rsidRPr="00D86486" w:rsidRDefault="00D86486" w:rsidP="00D86486">
      <w:pPr>
        <w:pStyle w:val="a3"/>
        <w:tabs>
          <w:tab w:val="left" w:pos="9214"/>
        </w:tabs>
      </w:pPr>
      <w:r w:rsidRPr="00D86486">
        <w:t>Приложение № 6 «</w:t>
      </w:r>
      <w:r w:rsidRPr="00D86486">
        <w:rPr>
          <w:rFonts w:eastAsiaTheme="minorHAnsi"/>
          <w:lang w:eastAsia="en-US"/>
        </w:rPr>
        <w:t>Порядок выдачи наличных денежных средств под отчет и представления отчетности подотчетными лицами</w:t>
      </w:r>
      <w:r w:rsidRPr="00D86486">
        <w:t>» .</w:t>
      </w:r>
    </w:p>
    <w:p w:rsidR="00D86486" w:rsidRPr="00D86486" w:rsidRDefault="00D86486" w:rsidP="00D86486">
      <w:pPr>
        <w:pStyle w:val="a3"/>
        <w:tabs>
          <w:tab w:val="left" w:pos="9214"/>
        </w:tabs>
      </w:pPr>
      <w:r w:rsidRPr="00D86486">
        <w:t>Приложение № 7 «Перечень должностных лиц, имеющих право подписи доверенностей на получение товарно-материальных ценностей».</w:t>
      </w:r>
    </w:p>
    <w:p w:rsidR="00D86486" w:rsidRPr="00D86486" w:rsidRDefault="00D86486" w:rsidP="00D86486">
      <w:pPr>
        <w:pStyle w:val="a3"/>
        <w:tabs>
          <w:tab w:val="left" w:pos="9214"/>
        </w:tabs>
      </w:pPr>
      <w:r w:rsidRPr="00D86486">
        <w:t>Приложение № 8 «Порядок организации и осуществления внутреннего финансового контроля».</w:t>
      </w:r>
    </w:p>
    <w:p w:rsidR="00D86486" w:rsidRPr="00D86486" w:rsidRDefault="00D86486" w:rsidP="00D86486">
      <w:pPr>
        <w:pStyle w:val="a3"/>
        <w:tabs>
          <w:tab w:val="left" w:pos="9214"/>
        </w:tabs>
      </w:pPr>
      <w:r w:rsidRPr="00D86486">
        <w:t xml:space="preserve">Приложение № 9 «Мероприятия по обеспечению сохранности наличных денег </w:t>
      </w:r>
    </w:p>
    <w:p w:rsidR="00D86486" w:rsidRPr="00D86486" w:rsidRDefault="00D86486" w:rsidP="00D86486">
      <w:pPr>
        <w:pStyle w:val="a3"/>
        <w:tabs>
          <w:tab w:val="left" w:pos="9214"/>
        </w:tabs>
      </w:pPr>
      <w:r w:rsidRPr="00D86486">
        <w:t>при ведении кассовых операций, хранении, транспортировке».</w:t>
      </w:r>
    </w:p>
    <w:p w:rsidR="00D86486" w:rsidRPr="00D86486" w:rsidRDefault="00D86486" w:rsidP="00D86486">
      <w:pPr>
        <w:pStyle w:val="a3"/>
        <w:tabs>
          <w:tab w:val="left" w:pos="9214"/>
        </w:tabs>
        <w:rPr>
          <w:rFonts w:eastAsiaTheme="minorHAnsi"/>
          <w:lang w:eastAsia="en-US"/>
        </w:rPr>
      </w:pPr>
      <w:r w:rsidRPr="00D86486">
        <w:t>Приложение № 10 «</w:t>
      </w:r>
      <w:r w:rsidRPr="00D86486">
        <w:rPr>
          <w:rFonts w:eastAsiaTheme="minorHAnsi"/>
          <w:lang w:eastAsia="en-US"/>
        </w:rPr>
        <w:t>Методики оценки сумм резерва и форма расчета сумм резерва предстоящих расходов».</w:t>
      </w:r>
    </w:p>
    <w:p w:rsidR="00D86486" w:rsidRPr="00D86486" w:rsidRDefault="00D86486" w:rsidP="00D86486">
      <w:pPr>
        <w:pStyle w:val="a3"/>
        <w:tabs>
          <w:tab w:val="left" w:pos="9214"/>
        </w:tabs>
      </w:pPr>
      <w:r w:rsidRPr="00D86486">
        <w:t xml:space="preserve">Приложение № 11 «Перечень материальных ценностей, учитываемых на </w:t>
      </w:r>
      <w:proofErr w:type="spellStart"/>
      <w:r w:rsidRPr="00D86486">
        <w:t>забалансовом</w:t>
      </w:r>
      <w:proofErr w:type="spellEnd"/>
      <w:r w:rsidRPr="00D86486">
        <w:t xml:space="preserve"> счете 09 "Запасные части к транспортным средствам, выданные взамен изношенных".</w:t>
      </w:r>
    </w:p>
    <w:p w:rsidR="00D86486" w:rsidRPr="00D86486" w:rsidRDefault="00D86486" w:rsidP="00D86486">
      <w:pPr>
        <w:pStyle w:val="a3"/>
        <w:tabs>
          <w:tab w:val="left" w:pos="9214"/>
        </w:tabs>
      </w:pPr>
      <w:r w:rsidRPr="00D86486">
        <w:t>Приложение № 12 «Порядок расчета лимита остатка денежных средств в кассе»</w:t>
      </w:r>
    </w:p>
    <w:p w:rsidR="00D86486" w:rsidRPr="00D86486" w:rsidRDefault="00D86486" w:rsidP="00D86486">
      <w:pPr>
        <w:pStyle w:val="a3"/>
        <w:tabs>
          <w:tab w:val="left" w:pos="9214"/>
        </w:tabs>
      </w:pPr>
      <w:r w:rsidRPr="00D86486">
        <w:t>Приложение № 13 «Перечень основных средств, на которые не наносятся инвентарные номера».</w:t>
      </w:r>
    </w:p>
    <w:p w:rsidR="00D86486" w:rsidRPr="00D86486" w:rsidRDefault="00D86486" w:rsidP="00D86486">
      <w:pPr>
        <w:pStyle w:val="a3"/>
        <w:tabs>
          <w:tab w:val="left" w:pos="9214"/>
        </w:tabs>
        <w:rPr>
          <w:rFonts w:eastAsiaTheme="minorHAnsi"/>
          <w:bCs/>
          <w:lang w:eastAsia="en-US"/>
        </w:rPr>
      </w:pPr>
      <w:r w:rsidRPr="00D86486">
        <w:t>Приложение № 14 «</w:t>
      </w:r>
      <w:r w:rsidRPr="00D86486">
        <w:rPr>
          <w:rFonts w:eastAsiaTheme="minorHAnsi"/>
          <w:bCs/>
          <w:lang w:eastAsia="en-US"/>
        </w:rPr>
        <w:t>Положение о приемке, хранении, выдаче (списании) бланков строгой отчетности».</w:t>
      </w:r>
    </w:p>
    <w:p w:rsidR="00D86486" w:rsidRPr="00D86486" w:rsidRDefault="00D86486" w:rsidP="00D86486">
      <w:pPr>
        <w:tabs>
          <w:tab w:val="left" w:pos="9214"/>
        </w:tabs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6486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15 «Порядок признания дебиторской задолженности безнадежной ко взысканию (нереальной ко взысканию) для целей списания дебиторской задолженности в бухгалтерском учете».</w:t>
      </w:r>
    </w:p>
    <w:p w:rsidR="00D86486" w:rsidRPr="00D86486" w:rsidRDefault="00D86486" w:rsidP="00D86486">
      <w:pPr>
        <w:tabs>
          <w:tab w:val="left" w:pos="921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486">
        <w:rPr>
          <w:rFonts w:ascii="Times New Roman" w:hAnsi="Times New Roman" w:cs="Times New Roman"/>
          <w:sz w:val="24"/>
          <w:szCs w:val="24"/>
        </w:rPr>
        <w:t>Приложение № 16 «Порядок проведения инвентаризации активов и обязательств».</w:t>
      </w:r>
    </w:p>
    <w:p w:rsidR="00D86486" w:rsidRPr="00D86486" w:rsidRDefault="00D86486" w:rsidP="00D86486">
      <w:pPr>
        <w:pStyle w:val="a3"/>
        <w:tabs>
          <w:tab w:val="left" w:pos="9214"/>
        </w:tabs>
      </w:pPr>
      <w:r w:rsidRPr="00D86486">
        <w:t>Приложение № 17 «Порядок проведения претензионной работы».</w:t>
      </w:r>
    </w:p>
    <w:p w:rsidR="00D86486" w:rsidRPr="00D86486" w:rsidRDefault="00D86486" w:rsidP="00D86486">
      <w:pPr>
        <w:pStyle w:val="a3"/>
        <w:tabs>
          <w:tab w:val="left" w:pos="9214"/>
        </w:tabs>
      </w:pPr>
      <w:r w:rsidRPr="00D86486">
        <w:t>Приложение № 18 «Порядок хранения документации и организации архива».</w:t>
      </w:r>
    </w:p>
    <w:p w:rsidR="00D86486" w:rsidRPr="00D86486" w:rsidRDefault="00D86486" w:rsidP="00D86486">
      <w:pPr>
        <w:pStyle w:val="a3"/>
        <w:tabs>
          <w:tab w:val="left" w:pos="9214"/>
        </w:tabs>
      </w:pPr>
      <w:r w:rsidRPr="00D86486">
        <w:t>Приложение № 19 «Порядок списания задолженности, не востребованной кредиторами».</w:t>
      </w:r>
    </w:p>
    <w:p w:rsidR="00D86486" w:rsidRPr="00D86486" w:rsidRDefault="00D86486" w:rsidP="00D86486">
      <w:pPr>
        <w:pStyle w:val="a3"/>
        <w:tabs>
          <w:tab w:val="left" w:pos="9214"/>
        </w:tabs>
      </w:pPr>
      <w:r w:rsidRPr="00D86486">
        <w:t>Приложение № 20 «Перечень документов, подтверждающих принятие обязательств по основным хозяйственным операциям учреждения».</w:t>
      </w:r>
    </w:p>
    <w:p w:rsidR="00D86486" w:rsidRPr="00D86486" w:rsidRDefault="00D86486" w:rsidP="00D86486">
      <w:pPr>
        <w:pStyle w:val="a3"/>
        <w:tabs>
          <w:tab w:val="left" w:pos="9214"/>
        </w:tabs>
        <w:rPr>
          <w:rFonts w:eastAsiaTheme="minorHAnsi"/>
          <w:lang w:eastAsia="en-US"/>
        </w:rPr>
      </w:pPr>
      <w:r w:rsidRPr="00D86486">
        <w:rPr>
          <w:rFonts w:eastAsiaTheme="minorHAnsi"/>
          <w:lang w:eastAsia="en-US"/>
        </w:rPr>
        <w:t>Приложение № 21 «</w:t>
      </w:r>
      <w:r w:rsidRPr="00D86486">
        <w:rPr>
          <w:rFonts w:eastAsiaTheme="minorHAnsi"/>
          <w:bCs/>
          <w:lang w:eastAsia="en-US"/>
        </w:rPr>
        <w:t>Перечень лиц, имеющих право получать бланки строгой отчетности».</w:t>
      </w:r>
    </w:p>
    <w:p w:rsidR="00D86486" w:rsidRPr="00D86486" w:rsidRDefault="00D86486" w:rsidP="00D86486">
      <w:pPr>
        <w:tabs>
          <w:tab w:val="left" w:pos="9214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86">
        <w:rPr>
          <w:rFonts w:ascii="Times New Roman" w:hAnsi="Times New Roman" w:cs="Times New Roman"/>
          <w:sz w:val="24"/>
          <w:szCs w:val="24"/>
        </w:rPr>
        <w:t>Приложение № 22 «Таблица расчет распределения расходов, относящихся одновременно к нескольким видам деятельности».</w:t>
      </w:r>
    </w:p>
    <w:p w:rsidR="00D86486" w:rsidRPr="00D86486" w:rsidRDefault="00D86486" w:rsidP="00D86486">
      <w:pPr>
        <w:pStyle w:val="a3"/>
        <w:tabs>
          <w:tab w:val="left" w:pos="9214"/>
        </w:tabs>
      </w:pPr>
      <w:r w:rsidRPr="00D86486">
        <w:t>Приложение № 23 «Таблица расчет распределения общехозяйственных расходов».</w:t>
      </w:r>
    </w:p>
    <w:p w:rsidR="00D86486" w:rsidRPr="007A0EE3" w:rsidRDefault="007A0EE3" w:rsidP="007A0EE3">
      <w:pPr>
        <w:rPr>
          <w:rFonts w:ascii="Times New Roman" w:hAnsi="Times New Roman" w:cs="Times New Roman"/>
          <w:bCs/>
          <w:sz w:val="24"/>
          <w:szCs w:val="24"/>
        </w:rPr>
      </w:pPr>
      <w:r w:rsidRPr="007A0EE3">
        <w:rPr>
          <w:rFonts w:ascii="Times New Roman" w:hAnsi="Times New Roman" w:cs="Times New Roman"/>
          <w:bCs/>
          <w:sz w:val="24"/>
          <w:szCs w:val="24"/>
        </w:rPr>
        <w:t xml:space="preserve">Приложение № 24 </w:t>
      </w:r>
      <w:r w:rsidR="00D86486" w:rsidRPr="007A0EE3">
        <w:rPr>
          <w:rFonts w:ascii="Times New Roman" w:hAnsi="Times New Roman" w:cs="Times New Roman"/>
          <w:bCs/>
          <w:sz w:val="24"/>
          <w:szCs w:val="24"/>
        </w:rPr>
        <w:t>«Порядок применения подстатей КОСГУ к статьям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6486" w:rsidRPr="007A0EE3">
        <w:rPr>
          <w:rFonts w:ascii="Times New Roman" w:hAnsi="Times New Roman" w:cs="Times New Roman"/>
          <w:bCs/>
          <w:sz w:val="24"/>
          <w:szCs w:val="24"/>
        </w:rPr>
        <w:t>КОСГУ 340 «Увеличение стоимости материальных запасов», 440 "Уменьшение стоимости материальных запасов» для целей бухгалтерского учета»</w:t>
      </w:r>
    </w:p>
    <w:p w:rsidR="00D86486" w:rsidRPr="00D86486" w:rsidRDefault="00D86486" w:rsidP="00CB2D18">
      <w:pPr>
        <w:tabs>
          <w:tab w:val="left" w:pos="9214"/>
        </w:tabs>
        <w:rPr>
          <w:rFonts w:ascii="Times New Roman" w:hAnsi="Times New Roman" w:cs="Times New Roman"/>
          <w:b/>
          <w:sz w:val="24"/>
          <w:szCs w:val="24"/>
        </w:rPr>
      </w:pPr>
    </w:p>
    <w:p w:rsidR="00CB2D18" w:rsidRPr="00CB2D18" w:rsidRDefault="00CB2D18" w:rsidP="00CB2D18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CB2D18" w:rsidRPr="00CB2D18" w:rsidRDefault="00CB2D18" w:rsidP="00CB2D18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27CF" w:rsidRPr="00CB2D18" w:rsidRDefault="002D27CF" w:rsidP="002D27CF">
      <w:pPr>
        <w:tabs>
          <w:tab w:val="left" w:pos="9214"/>
        </w:tabs>
        <w:rPr>
          <w:rFonts w:ascii="Times New Roman" w:hAnsi="Times New Roman" w:cs="Times New Roman"/>
          <w:sz w:val="24"/>
          <w:szCs w:val="24"/>
        </w:rPr>
      </w:pPr>
    </w:p>
    <w:p w:rsidR="002D27CF" w:rsidRPr="00CB2D18" w:rsidRDefault="002D27CF" w:rsidP="002D27CF">
      <w:pPr>
        <w:pStyle w:val="a3"/>
        <w:tabs>
          <w:tab w:val="left" w:pos="9214"/>
        </w:tabs>
      </w:pPr>
    </w:p>
    <w:p w:rsidR="002D27CF" w:rsidRPr="00CB2D18" w:rsidRDefault="002D27CF" w:rsidP="002D27CF">
      <w:pPr>
        <w:tabs>
          <w:tab w:val="left" w:pos="9214"/>
        </w:tabs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D27CF" w:rsidRPr="00CB2D18" w:rsidRDefault="002D27CF" w:rsidP="002D27CF">
      <w:pPr>
        <w:tabs>
          <w:tab w:val="left" w:pos="921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7CF" w:rsidRPr="00CB2D18" w:rsidRDefault="002D27CF" w:rsidP="002D27CF">
      <w:pPr>
        <w:tabs>
          <w:tab w:val="left" w:pos="9214"/>
        </w:tabs>
        <w:rPr>
          <w:rFonts w:ascii="Times New Roman" w:hAnsi="Times New Roman" w:cs="Times New Roman"/>
          <w:b/>
          <w:sz w:val="24"/>
          <w:szCs w:val="24"/>
        </w:rPr>
      </w:pPr>
    </w:p>
    <w:p w:rsidR="00273BC8" w:rsidRPr="00CB2D18" w:rsidRDefault="00273BC8" w:rsidP="00273BC8">
      <w:pPr>
        <w:tabs>
          <w:tab w:val="left" w:pos="9214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</w:p>
    <w:p w:rsidR="00273BC8" w:rsidRPr="00CB2D18" w:rsidRDefault="00273BC8" w:rsidP="00273BC8">
      <w:pPr>
        <w:tabs>
          <w:tab w:val="left" w:pos="9214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463F" w:rsidRDefault="00CB463F"/>
    <w:sectPr w:rsidR="00CB463F" w:rsidSect="00CB4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characterSpacingControl w:val="doNotCompress"/>
  <w:compat/>
  <w:rsids>
    <w:rsidRoot w:val="00273BC8"/>
    <w:rsid w:val="00005E41"/>
    <w:rsid w:val="000B7E9E"/>
    <w:rsid w:val="00273BC8"/>
    <w:rsid w:val="002D27CF"/>
    <w:rsid w:val="00432051"/>
    <w:rsid w:val="007A0EE3"/>
    <w:rsid w:val="00A60A58"/>
    <w:rsid w:val="00CB2D18"/>
    <w:rsid w:val="00CB463F"/>
    <w:rsid w:val="00D85649"/>
    <w:rsid w:val="00D86486"/>
    <w:rsid w:val="00E43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C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2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D27CF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005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6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2019-12-24T17:37:00Z</dcterms:created>
  <dcterms:modified xsi:type="dcterms:W3CDTF">2019-12-25T05:21:00Z</dcterms:modified>
</cp:coreProperties>
</file>